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74" w:rsidRDefault="00173F74" w:rsidP="00173F74">
      <w:pPr>
        <w:pStyle w:val="a4"/>
        <w:spacing w:after="0"/>
      </w:pPr>
    </w:p>
    <w:p w:rsidR="00D476D2" w:rsidRDefault="00D476D2" w:rsidP="00173F74">
      <w:pPr>
        <w:pStyle w:val="a4"/>
        <w:spacing w:after="0"/>
        <w:jc w:val="center"/>
        <w:rPr>
          <w:rFonts w:ascii="Times New Roman" w:hAnsi="Times New Roman"/>
          <w:sz w:val="28"/>
          <w:szCs w:val="28"/>
        </w:rPr>
      </w:pPr>
      <w:r>
        <w:rPr>
          <w:rFonts w:ascii="Times New Roman" w:hAnsi="Times New Roman"/>
          <w:sz w:val="28"/>
          <w:szCs w:val="28"/>
        </w:rPr>
        <w:t>СОВЕТ</w:t>
      </w:r>
    </w:p>
    <w:p w:rsidR="00173F74" w:rsidRPr="00D476D2" w:rsidRDefault="00D476D2" w:rsidP="00173F74">
      <w:pPr>
        <w:pStyle w:val="a4"/>
        <w:spacing w:after="0"/>
        <w:jc w:val="center"/>
        <w:rPr>
          <w:rFonts w:ascii="Times New Roman" w:hAnsi="Times New Roman"/>
          <w:sz w:val="28"/>
          <w:szCs w:val="28"/>
        </w:rPr>
      </w:pPr>
      <w:r w:rsidRPr="00D476D2">
        <w:rPr>
          <w:rFonts w:ascii="Times New Roman" w:hAnsi="Times New Roman"/>
          <w:sz w:val="28"/>
          <w:szCs w:val="28"/>
        </w:rPr>
        <w:t>ПОДГОРНОСИНЮХИНСКОГО</w:t>
      </w:r>
      <w:r w:rsidR="00173F74" w:rsidRPr="00D476D2">
        <w:rPr>
          <w:rFonts w:ascii="Times New Roman" w:hAnsi="Times New Roman"/>
          <w:sz w:val="28"/>
          <w:szCs w:val="28"/>
        </w:rPr>
        <w:t xml:space="preserve"> СЕЛЬСКОГО ПОСЕЛЕНИЯ</w:t>
      </w:r>
    </w:p>
    <w:p w:rsidR="00173F74" w:rsidRPr="00D476D2" w:rsidRDefault="00D476D2" w:rsidP="00173F74">
      <w:pPr>
        <w:pStyle w:val="a4"/>
        <w:spacing w:after="0"/>
        <w:jc w:val="center"/>
        <w:rPr>
          <w:rFonts w:ascii="Times New Roman" w:hAnsi="Times New Roman"/>
          <w:sz w:val="28"/>
          <w:szCs w:val="28"/>
        </w:rPr>
      </w:pPr>
      <w:r w:rsidRPr="00D476D2">
        <w:rPr>
          <w:rFonts w:ascii="Times New Roman" w:hAnsi="Times New Roman"/>
          <w:sz w:val="28"/>
          <w:szCs w:val="28"/>
        </w:rPr>
        <w:t>ОТРАДНЕНСКОГО</w:t>
      </w:r>
      <w:r w:rsidR="00173F74" w:rsidRPr="00D476D2">
        <w:rPr>
          <w:rFonts w:ascii="Times New Roman" w:hAnsi="Times New Roman"/>
          <w:sz w:val="28"/>
          <w:szCs w:val="28"/>
        </w:rPr>
        <w:t xml:space="preserve"> МУНИЦИПАЛЬНОГО РАЙОНА</w:t>
      </w:r>
    </w:p>
    <w:p w:rsidR="00173F74" w:rsidRPr="00D476D2" w:rsidRDefault="00173F74" w:rsidP="00173F74">
      <w:pPr>
        <w:pStyle w:val="a4"/>
        <w:spacing w:after="0"/>
        <w:jc w:val="center"/>
        <w:rPr>
          <w:rFonts w:ascii="Times New Roman" w:hAnsi="Times New Roman"/>
          <w:sz w:val="28"/>
          <w:szCs w:val="28"/>
        </w:rPr>
      </w:pPr>
      <w:r w:rsidRPr="00D476D2">
        <w:rPr>
          <w:rFonts w:ascii="Times New Roman" w:hAnsi="Times New Roman"/>
          <w:sz w:val="28"/>
          <w:szCs w:val="28"/>
        </w:rPr>
        <w:t>КРАСНОДАРСКОГО КРАЯ</w:t>
      </w:r>
    </w:p>
    <w:p w:rsidR="00D476D2" w:rsidRDefault="00D476D2" w:rsidP="00D476D2">
      <w:pPr>
        <w:pStyle w:val="a4"/>
        <w:spacing w:after="0"/>
        <w:jc w:val="center"/>
        <w:rPr>
          <w:rFonts w:ascii="Times New Roman" w:hAnsi="Times New Roman"/>
          <w:sz w:val="28"/>
          <w:szCs w:val="28"/>
        </w:rPr>
      </w:pPr>
      <w:r>
        <w:rPr>
          <w:rFonts w:ascii="Times New Roman" w:hAnsi="Times New Roman"/>
          <w:sz w:val="28"/>
          <w:szCs w:val="28"/>
        </w:rPr>
        <w:t>ДВАДЦАТЬ ПЯТАЯ СЕССИЯ</w:t>
      </w:r>
    </w:p>
    <w:p w:rsidR="00173F74" w:rsidRDefault="00D476D2" w:rsidP="00D476D2">
      <w:pPr>
        <w:pStyle w:val="a4"/>
        <w:spacing w:after="0"/>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xml:space="preserve">V </w:t>
      </w:r>
      <w:r>
        <w:rPr>
          <w:rFonts w:ascii="Times New Roman" w:hAnsi="Times New Roman"/>
          <w:sz w:val="28"/>
          <w:szCs w:val="28"/>
        </w:rPr>
        <w:t>СОЗЫВ)</w:t>
      </w:r>
    </w:p>
    <w:p w:rsidR="00D476D2" w:rsidRDefault="00D476D2" w:rsidP="00D476D2">
      <w:pPr>
        <w:pStyle w:val="a4"/>
        <w:spacing w:after="0"/>
        <w:jc w:val="center"/>
        <w:rPr>
          <w:rFonts w:ascii="Times New Roman" w:hAnsi="Times New Roman"/>
          <w:sz w:val="28"/>
          <w:szCs w:val="28"/>
        </w:rPr>
      </w:pPr>
    </w:p>
    <w:p w:rsidR="00D476D2" w:rsidRDefault="00D476D2" w:rsidP="00D476D2">
      <w:pPr>
        <w:pStyle w:val="a4"/>
        <w:spacing w:after="0"/>
        <w:jc w:val="center"/>
        <w:rPr>
          <w:rFonts w:ascii="Times New Roman" w:hAnsi="Times New Roman"/>
          <w:sz w:val="28"/>
          <w:szCs w:val="28"/>
        </w:rPr>
      </w:pPr>
      <w:r>
        <w:rPr>
          <w:rFonts w:ascii="Times New Roman" w:hAnsi="Times New Roman"/>
          <w:sz w:val="28"/>
          <w:szCs w:val="28"/>
        </w:rPr>
        <w:t>РЕШЕНИЕ</w:t>
      </w:r>
    </w:p>
    <w:p w:rsidR="008054FF" w:rsidRDefault="008054FF" w:rsidP="008054FF">
      <w:pPr>
        <w:pStyle w:val="a4"/>
        <w:spacing w:after="0"/>
        <w:rPr>
          <w:rFonts w:ascii="Times New Roman" w:hAnsi="Times New Roman"/>
          <w:sz w:val="28"/>
          <w:szCs w:val="28"/>
        </w:rPr>
      </w:pPr>
      <w:r>
        <w:rPr>
          <w:rFonts w:ascii="Times New Roman" w:hAnsi="Times New Roman"/>
          <w:sz w:val="28"/>
          <w:szCs w:val="28"/>
        </w:rPr>
        <w:t>От 18 июня 2026 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№84</w:t>
      </w:r>
    </w:p>
    <w:p w:rsidR="008054FF" w:rsidRPr="00D476D2" w:rsidRDefault="008054FF" w:rsidP="008054FF">
      <w:pPr>
        <w:pStyle w:val="a4"/>
        <w:spacing w:after="0"/>
        <w:jc w:val="center"/>
        <w:rPr>
          <w:rFonts w:ascii="Times New Roman" w:hAnsi="Times New Roman"/>
          <w:sz w:val="28"/>
          <w:szCs w:val="28"/>
        </w:rPr>
      </w:pPr>
      <w:proofErr w:type="spellStart"/>
      <w:r>
        <w:rPr>
          <w:rFonts w:ascii="Times New Roman" w:hAnsi="Times New Roman"/>
          <w:sz w:val="28"/>
          <w:szCs w:val="28"/>
        </w:rPr>
        <w:t>ст.Подгорная</w:t>
      </w:r>
      <w:proofErr w:type="spellEnd"/>
      <w:r>
        <w:rPr>
          <w:rFonts w:ascii="Times New Roman" w:hAnsi="Times New Roman"/>
          <w:sz w:val="28"/>
          <w:szCs w:val="28"/>
        </w:rPr>
        <w:t xml:space="preserve"> Синюха</w:t>
      </w:r>
    </w:p>
    <w:p w:rsidR="00173F74" w:rsidRPr="00D476D2" w:rsidRDefault="00173F74" w:rsidP="00173F74">
      <w:pPr>
        <w:pStyle w:val="a4"/>
        <w:spacing w:after="0"/>
        <w:rPr>
          <w:rFonts w:ascii="Times New Roman" w:hAnsi="Times New Roman"/>
          <w:sz w:val="28"/>
          <w:szCs w:val="28"/>
        </w:rPr>
      </w:pPr>
    </w:p>
    <w:p w:rsidR="00173F74" w:rsidRPr="00D476D2" w:rsidRDefault="008054FF" w:rsidP="008054FF">
      <w:pPr>
        <w:pStyle w:val="a4"/>
        <w:spacing w:after="0"/>
        <w:rPr>
          <w:rFonts w:ascii="Times New Roman" w:hAnsi="Times New Roman"/>
          <w:sz w:val="28"/>
          <w:szCs w:val="28"/>
        </w:rPr>
      </w:pPr>
      <w:r>
        <w:rPr>
          <w:rFonts w:ascii="Times New Roman" w:hAnsi="Times New Roman"/>
          <w:sz w:val="28"/>
          <w:szCs w:val="28"/>
        </w:rPr>
        <w:t xml:space="preserve">                          </w:t>
      </w:r>
    </w:p>
    <w:p w:rsidR="00173F74" w:rsidRPr="00D476D2" w:rsidRDefault="00173F74" w:rsidP="00173F74">
      <w:pPr>
        <w:pStyle w:val="3"/>
        <w:jc w:val="center"/>
        <w:rPr>
          <w:rFonts w:ascii="Times New Roman" w:hAnsi="Times New Roman" w:cs="Times New Roman"/>
          <w:szCs w:val="28"/>
        </w:rPr>
      </w:pPr>
      <w:r w:rsidRPr="00D476D2">
        <w:rPr>
          <w:rFonts w:ascii="Times New Roman" w:hAnsi="Times New Roman" w:cs="Times New Roman"/>
          <w:szCs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D476D2" w:rsidRPr="00D476D2">
        <w:rPr>
          <w:rFonts w:ascii="Times New Roman" w:hAnsi="Times New Roman" w:cs="Times New Roman"/>
          <w:szCs w:val="28"/>
        </w:rPr>
        <w:t>Подгорносинюхинского</w:t>
      </w:r>
      <w:r w:rsidRPr="00D476D2">
        <w:rPr>
          <w:rFonts w:ascii="Times New Roman" w:hAnsi="Times New Roman" w:cs="Times New Roman"/>
          <w:szCs w:val="28"/>
        </w:rPr>
        <w:t xml:space="preserve"> сельского поселения </w:t>
      </w:r>
      <w:r w:rsidR="00D476D2" w:rsidRPr="00D476D2">
        <w:rPr>
          <w:rFonts w:ascii="Times New Roman" w:hAnsi="Times New Roman" w:cs="Times New Roman"/>
          <w:szCs w:val="28"/>
        </w:rPr>
        <w:t>Отрадненского</w:t>
      </w:r>
      <w:r w:rsidRPr="00D476D2">
        <w:rPr>
          <w:rFonts w:ascii="Times New Roman" w:hAnsi="Times New Roman" w:cs="Times New Roman"/>
          <w:szCs w:val="28"/>
        </w:rPr>
        <w:t xml:space="preserve"> муниципального района Краснодарского края</w:t>
      </w:r>
    </w:p>
    <w:p w:rsidR="00173F74" w:rsidRDefault="00173F74" w:rsidP="00173F74">
      <w:pPr>
        <w:pStyle w:val="a4"/>
        <w:spacing w:after="0"/>
      </w:pPr>
    </w:p>
    <w:p w:rsidR="00173F74" w:rsidRDefault="00173F74" w:rsidP="00173F74">
      <w:pPr>
        <w:pStyle w:val="a4"/>
        <w:spacing w:after="0"/>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В соответствии с частью 1 статьи 13 Федерального закона </w:t>
      </w:r>
      <w:hyperlink r:id="rId4" w:tooltip="257-ФЗ от 08.11.2007 г." w:history="1">
        <w:r w:rsidRPr="00D476D2">
          <w:rPr>
            <w:rStyle w:val="a3"/>
            <w:rFonts w:ascii="Times New Roman" w:hAnsi="Times New Roman"/>
            <w:sz w:val="28"/>
            <w:szCs w:val="28"/>
          </w:rPr>
          <w:t>от 8 ноября 2007 года № 257-ФЗ</w:t>
        </w:r>
      </w:hyperlink>
      <w:r w:rsidRPr="00D476D2">
        <w:rPr>
          <w:rFonts w:ascii="Times New Roman" w:hAnsi="Times New Roman"/>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частью 5 статьи 3.1 Федерального закона </w:t>
      </w:r>
      <w:hyperlink r:id="rId5" w:tooltip="259-ФЗ от 08.11.2007 г." w:history="1">
        <w:r w:rsidRPr="00D476D2">
          <w:rPr>
            <w:rStyle w:val="a3"/>
            <w:rFonts w:ascii="Times New Roman" w:hAnsi="Times New Roman"/>
            <w:sz w:val="28"/>
            <w:szCs w:val="28"/>
          </w:rPr>
          <w:t>от 8 ноября 2007 года № 259-ФЗ</w:t>
        </w:r>
      </w:hyperlink>
      <w:r w:rsidRPr="00D476D2">
        <w:rPr>
          <w:rFonts w:ascii="Times New Roman" w:hAnsi="Times New Roman"/>
          <w:sz w:val="28"/>
          <w:szCs w:val="28"/>
        </w:rPr>
        <w:t xml:space="preserve"> "Устав автомобильного транспорта и городского наземного электрического транспорта", статьей 3 Федерального закона </w:t>
      </w:r>
      <w:hyperlink r:id="rId6" w:tooltip="248-ФЗ от 31.07.2020" w:history="1">
        <w:r w:rsidRPr="00D476D2">
          <w:rPr>
            <w:rStyle w:val="a3"/>
            <w:rFonts w:ascii="Times New Roman" w:hAnsi="Times New Roman"/>
            <w:sz w:val="28"/>
            <w:szCs w:val="28"/>
          </w:rPr>
          <w:t>от 31 июля 2020 года № 248-ФЗ</w:t>
        </w:r>
      </w:hyperlink>
      <w:r w:rsidRPr="00D476D2">
        <w:rPr>
          <w:rFonts w:ascii="Times New Roman" w:hAnsi="Times New Roman"/>
          <w:sz w:val="28"/>
          <w:szCs w:val="28"/>
        </w:rPr>
        <w:t xml:space="preserve"> "О государственном контроле (надзоре) и муниципальном контроле в Российской Федерации", Уставом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Совет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решил:</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(прилагается).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2.Признать утратившими силу решения Совета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 </w:t>
      </w:r>
      <w:hyperlink r:id="rId7" w:tgtFrame="Logical" w:history="1">
        <w:r w:rsidR="00D476D2" w:rsidRPr="00D476D2">
          <w:rPr>
            <w:rStyle w:val="a3"/>
            <w:rFonts w:ascii="Times New Roman" w:hAnsi="Times New Roman"/>
            <w:sz w:val="28"/>
            <w:szCs w:val="28"/>
          </w:rPr>
          <w:t xml:space="preserve">от 16 декабря </w:t>
        </w:r>
        <w:r w:rsidRPr="00D476D2">
          <w:rPr>
            <w:rStyle w:val="a3"/>
            <w:rFonts w:ascii="Times New Roman" w:hAnsi="Times New Roman"/>
            <w:sz w:val="28"/>
            <w:szCs w:val="28"/>
          </w:rPr>
          <w:t>202</w:t>
        </w:r>
        <w:r w:rsidR="00D476D2" w:rsidRPr="00D476D2">
          <w:rPr>
            <w:rStyle w:val="a3"/>
            <w:rFonts w:ascii="Times New Roman" w:hAnsi="Times New Roman"/>
            <w:sz w:val="28"/>
            <w:szCs w:val="28"/>
          </w:rPr>
          <w:t xml:space="preserve">1 № </w:t>
        </w:r>
      </w:hyperlink>
      <w:r w:rsidR="00D476D2" w:rsidRPr="00D476D2">
        <w:rPr>
          <w:rStyle w:val="a3"/>
          <w:rFonts w:ascii="Times New Roman" w:hAnsi="Times New Roman"/>
          <w:sz w:val="28"/>
          <w:szCs w:val="28"/>
        </w:rPr>
        <w:t>143</w:t>
      </w:r>
      <w:r w:rsidRPr="00D476D2">
        <w:rPr>
          <w:rFonts w:ascii="Times New Roman" w:hAnsi="Times New Roman"/>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w:t>
      </w:r>
    </w:p>
    <w:p w:rsidR="00173F74" w:rsidRPr="00D476D2" w:rsidRDefault="00173F74" w:rsidP="00D476D2">
      <w:pPr>
        <w:pStyle w:val="a4"/>
        <w:spacing w:after="0"/>
        <w:rPr>
          <w:rFonts w:ascii="Times New Roman" w:hAnsi="Times New Roman"/>
          <w:sz w:val="28"/>
          <w:szCs w:val="28"/>
        </w:rPr>
      </w:pPr>
      <w:r w:rsidRPr="00D476D2">
        <w:rPr>
          <w:rFonts w:ascii="Times New Roman" w:hAnsi="Times New Roman"/>
          <w:sz w:val="28"/>
          <w:szCs w:val="28"/>
        </w:rPr>
        <w:t xml:space="preserve">- </w:t>
      </w:r>
      <w:hyperlink r:id="rId8" w:tgtFrame="Logical" w:history="1">
        <w:r w:rsidRPr="00D476D2">
          <w:rPr>
            <w:rStyle w:val="a3"/>
            <w:rFonts w:ascii="Times New Roman" w:hAnsi="Times New Roman"/>
            <w:sz w:val="28"/>
            <w:szCs w:val="28"/>
          </w:rPr>
          <w:t>от 2</w:t>
        </w:r>
        <w:r w:rsidR="00D476D2" w:rsidRPr="00D476D2">
          <w:rPr>
            <w:rStyle w:val="a3"/>
            <w:rFonts w:ascii="Times New Roman" w:hAnsi="Times New Roman"/>
            <w:sz w:val="28"/>
            <w:szCs w:val="28"/>
          </w:rPr>
          <w:t>5</w:t>
        </w:r>
        <w:r w:rsidRPr="00D476D2">
          <w:rPr>
            <w:rStyle w:val="a3"/>
            <w:rFonts w:ascii="Times New Roman" w:hAnsi="Times New Roman"/>
            <w:sz w:val="28"/>
            <w:szCs w:val="28"/>
          </w:rPr>
          <w:t xml:space="preserve"> </w:t>
        </w:r>
        <w:r w:rsidR="00D476D2" w:rsidRPr="00D476D2">
          <w:rPr>
            <w:rStyle w:val="a3"/>
            <w:rFonts w:ascii="Times New Roman" w:hAnsi="Times New Roman"/>
            <w:sz w:val="28"/>
            <w:szCs w:val="28"/>
          </w:rPr>
          <w:t>декабря</w:t>
        </w:r>
        <w:r w:rsidRPr="00D476D2">
          <w:rPr>
            <w:rStyle w:val="a3"/>
            <w:rFonts w:ascii="Times New Roman" w:hAnsi="Times New Roman"/>
            <w:sz w:val="28"/>
            <w:szCs w:val="28"/>
          </w:rPr>
          <w:t xml:space="preserve"> 202</w:t>
        </w:r>
        <w:r w:rsidR="00D476D2" w:rsidRPr="00D476D2">
          <w:rPr>
            <w:rStyle w:val="a3"/>
            <w:rFonts w:ascii="Times New Roman" w:hAnsi="Times New Roman"/>
            <w:sz w:val="28"/>
            <w:szCs w:val="28"/>
          </w:rPr>
          <w:t xml:space="preserve">4 года № </w:t>
        </w:r>
      </w:hyperlink>
      <w:r w:rsidR="00D476D2" w:rsidRPr="00D476D2">
        <w:rPr>
          <w:rStyle w:val="a3"/>
          <w:rFonts w:ascii="Times New Roman" w:hAnsi="Times New Roman"/>
          <w:sz w:val="28"/>
          <w:szCs w:val="28"/>
        </w:rPr>
        <w:t>18</w:t>
      </w:r>
      <w:r w:rsidRPr="00D476D2">
        <w:rPr>
          <w:rFonts w:ascii="Times New Roman" w:hAnsi="Times New Roman"/>
          <w:sz w:val="28"/>
          <w:szCs w:val="28"/>
        </w:rPr>
        <w:t xml:space="preserve"> "О внесении изменений в решение Совета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w:t>
      </w:r>
      <w:hyperlink r:id="rId9" w:tgtFrame="Logical" w:history="1">
        <w:r w:rsidRPr="00D476D2">
          <w:rPr>
            <w:rStyle w:val="a3"/>
            <w:rFonts w:ascii="Times New Roman" w:hAnsi="Times New Roman"/>
            <w:sz w:val="28"/>
            <w:szCs w:val="28"/>
          </w:rPr>
          <w:t xml:space="preserve">от 16 </w:t>
        </w:r>
        <w:r w:rsidR="00D476D2" w:rsidRPr="00D476D2">
          <w:rPr>
            <w:rStyle w:val="a3"/>
            <w:rFonts w:ascii="Times New Roman" w:hAnsi="Times New Roman"/>
            <w:sz w:val="28"/>
            <w:szCs w:val="28"/>
          </w:rPr>
          <w:t>декабря</w:t>
        </w:r>
        <w:r w:rsidRPr="00D476D2">
          <w:rPr>
            <w:rStyle w:val="a3"/>
            <w:rFonts w:ascii="Times New Roman" w:hAnsi="Times New Roman"/>
            <w:sz w:val="28"/>
            <w:szCs w:val="28"/>
          </w:rPr>
          <w:t xml:space="preserve"> 202</w:t>
        </w:r>
        <w:r w:rsidR="00D476D2" w:rsidRPr="00D476D2">
          <w:rPr>
            <w:rStyle w:val="a3"/>
            <w:rFonts w:ascii="Times New Roman" w:hAnsi="Times New Roman"/>
            <w:sz w:val="28"/>
            <w:szCs w:val="28"/>
          </w:rPr>
          <w:t>1</w:t>
        </w:r>
        <w:r w:rsidRPr="00D476D2">
          <w:rPr>
            <w:rStyle w:val="a3"/>
            <w:rFonts w:ascii="Times New Roman" w:hAnsi="Times New Roman"/>
            <w:sz w:val="28"/>
            <w:szCs w:val="28"/>
          </w:rPr>
          <w:t xml:space="preserve"> года № </w:t>
        </w:r>
      </w:hyperlink>
      <w:r w:rsidR="00D476D2" w:rsidRPr="00D476D2">
        <w:rPr>
          <w:rStyle w:val="a3"/>
          <w:rFonts w:ascii="Times New Roman" w:hAnsi="Times New Roman"/>
          <w:sz w:val="28"/>
          <w:szCs w:val="28"/>
        </w:rPr>
        <w:t>143</w:t>
      </w:r>
      <w:r w:rsidRPr="00D476D2">
        <w:rPr>
          <w:rFonts w:ascii="Times New Roman" w:hAnsi="Times New Roman"/>
          <w:sz w:val="28"/>
          <w:szCs w:val="28"/>
        </w:rPr>
        <w:t xml:space="preserve"> "Об утверждении</w:t>
      </w:r>
      <w:r w:rsidR="00D476D2" w:rsidRPr="00D476D2">
        <w:rPr>
          <w:rFonts w:ascii="Times New Roman" w:hAnsi="Times New Roman"/>
          <w:sz w:val="28"/>
          <w:szCs w:val="28"/>
        </w:rPr>
        <w:t xml:space="preserve"> </w:t>
      </w:r>
      <w:r w:rsidRPr="00D476D2">
        <w:rPr>
          <w:rFonts w:ascii="Times New Roman" w:hAnsi="Times New Roman"/>
          <w:sz w:val="28"/>
          <w:szCs w:val="28"/>
        </w:rPr>
        <w:t xml:space="preserve">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lastRenderedPageBreak/>
        <w:t xml:space="preserve">3. Официально обнародовать настоящее решение в установленном порядке и разместить на официальном сайте органов местного самоуправления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в информационно-телекоммуникационной сети "Интернет".</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 Решение вступает в силу после его официального обнародования.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Глава</w:t>
      </w:r>
    </w:p>
    <w:p w:rsidR="00173F74" w:rsidRPr="00D476D2" w:rsidRDefault="00D476D2" w:rsidP="00173F74">
      <w:pPr>
        <w:pStyle w:val="a4"/>
        <w:spacing w:after="0"/>
        <w:rPr>
          <w:rFonts w:ascii="Times New Roman" w:hAnsi="Times New Roman"/>
          <w:sz w:val="28"/>
          <w:szCs w:val="28"/>
        </w:rPr>
      </w:pPr>
      <w:r w:rsidRPr="00D476D2">
        <w:rPr>
          <w:rFonts w:ascii="Times New Roman" w:hAnsi="Times New Roman"/>
          <w:sz w:val="28"/>
          <w:szCs w:val="28"/>
        </w:rPr>
        <w:t>Подгорносинюхинского</w:t>
      </w:r>
      <w:r w:rsidR="00173F74" w:rsidRPr="00D476D2">
        <w:rPr>
          <w:rFonts w:ascii="Times New Roman" w:hAnsi="Times New Roman"/>
          <w:sz w:val="28"/>
          <w:szCs w:val="28"/>
        </w:rPr>
        <w:t xml:space="preserve"> сельского поселения</w:t>
      </w:r>
    </w:p>
    <w:p w:rsidR="00173F74" w:rsidRPr="00D476D2" w:rsidRDefault="00D476D2" w:rsidP="00173F74">
      <w:pPr>
        <w:pStyle w:val="a4"/>
        <w:spacing w:after="0"/>
        <w:rPr>
          <w:rFonts w:ascii="Times New Roman" w:hAnsi="Times New Roman"/>
          <w:sz w:val="28"/>
          <w:szCs w:val="28"/>
        </w:rPr>
      </w:pPr>
      <w:r w:rsidRPr="00D476D2">
        <w:rPr>
          <w:rFonts w:ascii="Times New Roman" w:hAnsi="Times New Roman"/>
          <w:sz w:val="28"/>
          <w:szCs w:val="28"/>
        </w:rPr>
        <w:t>Отрадненского</w:t>
      </w:r>
      <w:r w:rsidR="00173F74" w:rsidRPr="00D476D2">
        <w:rPr>
          <w:rFonts w:ascii="Times New Roman" w:hAnsi="Times New Roman"/>
          <w:sz w:val="28"/>
          <w:szCs w:val="28"/>
        </w:rPr>
        <w:t xml:space="preserve"> муниципального района</w:t>
      </w:r>
      <w:r w:rsidRPr="00D476D2">
        <w:rPr>
          <w:rFonts w:ascii="Times New Roman" w:hAnsi="Times New Roman"/>
          <w:sz w:val="28"/>
          <w:szCs w:val="28"/>
        </w:rPr>
        <w:tab/>
      </w:r>
      <w:r w:rsidRPr="00D476D2">
        <w:rPr>
          <w:rFonts w:ascii="Times New Roman" w:hAnsi="Times New Roman"/>
          <w:sz w:val="28"/>
          <w:szCs w:val="28"/>
        </w:rPr>
        <w:tab/>
      </w:r>
      <w:r w:rsidRPr="00D476D2">
        <w:rPr>
          <w:rFonts w:ascii="Times New Roman" w:hAnsi="Times New Roman"/>
          <w:sz w:val="28"/>
          <w:szCs w:val="28"/>
        </w:rPr>
        <w:tab/>
      </w:r>
      <w:r w:rsidRPr="00D476D2">
        <w:rPr>
          <w:rFonts w:ascii="Times New Roman" w:hAnsi="Times New Roman"/>
          <w:sz w:val="28"/>
          <w:szCs w:val="28"/>
        </w:rPr>
        <w:tab/>
      </w:r>
      <w:r w:rsidRPr="00D476D2">
        <w:rPr>
          <w:rFonts w:ascii="Times New Roman" w:hAnsi="Times New Roman"/>
          <w:sz w:val="28"/>
          <w:szCs w:val="28"/>
        </w:rPr>
        <w:tab/>
      </w:r>
      <w:proofErr w:type="spellStart"/>
      <w:r w:rsidRPr="00D476D2">
        <w:rPr>
          <w:rFonts w:ascii="Times New Roman" w:hAnsi="Times New Roman"/>
          <w:sz w:val="28"/>
          <w:szCs w:val="28"/>
        </w:rPr>
        <w:t>И.П.Дробченко</w:t>
      </w:r>
      <w:proofErr w:type="spellEnd"/>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Краснодарского края</w:t>
      </w:r>
    </w:p>
    <w:p w:rsidR="00173F74" w:rsidRDefault="00173F74" w:rsidP="00173F74">
      <w:pPr>
        <w:pStyle w:val="a4"/>
        <w:spacing w:after="0"/>
        <w:rPr>
          <w:rFonts w:ascii="Times New Roman" w:hAnsi="Times New Roman"/>
          <w:sz w:val="28"/>
          <w:szCs w:val="28"/>
        </w:rPr>
      </w:pPr>
    </w:p>
    <w:p w:rsidR="00D476D2" w:rsidRPr="00D476D2" w:rsidRDefault="00D476D2" w:rsidP="00173F74">
      <w:pPr>
        <w:pStyle w:val="a4"/>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173F74" w:rsidRPr="00D476D2" w:rsidRDefault="00173F74"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173F74">
      <w:pPr>
        <w:pStyle w:val="a4"/>
        <w:spacing w:after="0"/>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D476D2" w:rsidRPr="00D476D2" w:rsidRDefault="00D476D2" w:rsidP="008054FF">
      <w:pPr>
        <w:pStyle w:val="a4"/>
        <w:spacing w:after="0"/>
        <w:ind w:left="7080" w:firstLine="708"/>
        <w:rPr>
          <w:rFonts w:ascii="Times New Roman" w:hAnsi="Times New Roman"/>
          <w:sz w:val="28"/>
          <w:szCs w:val="28"/>
        </w:rPr>
      </w:pPr>
      <w:r w:rsidRPr="00D476D2">
        <w:rPr>
          <w:rFonts w:ascii="Times New Roman" w:hAnsi="Times New Roman"/>
          <w:sz w:val="28"/>
          <w:szCs w:val="28"/>
        </w:rPr>
        <w:lastRenderedPageBreak/>
        <w:t>ПРИЛОЖЕНИЕ</w:t>
      </w:r>
    </w:p>
    <w:p w:rsidR="00D476D2" w:rsidRPr="00D476D2" w:rsidRDefault="00D476D2" w:rsidP="00D476D2">
      <w:pPr>
        <w:pStyle w:val="a4"/>
        <w:spacing w:after="0"/>
        <w:rPr>
          <w:rFonts w:ascii="Times New Roman" w:hAnsi="Times New Roman"/>
          <w:sz w:val="28"/>
          <w:szCs w:val="28"/>
        </w:rPr>
      </w:pPr>
    </w:p>
    <w:p w:rsidR="00D476D2" w:rsidRDefault="00D476D2" w:rsidP="00D476D2">
      <w:pPr>
        <w:pStyle w:val="a4"/>
        <w:spacing w:after="0"/>
        <w:ind w:left="7080" w:firstLine="708"/>
        <w:rPr>
          <w:rFonts w:ascii="Times New Roman" w:hAnsi="Times New Roman"/>
          <w:sz w:val="28"/>
          <w:szCs w:val="28"/>
        </w:rPr>
      </w:pPr>
    </w:p>
    <w:p w:rsidR="00173F74" w:rsidRPr="00D476D2" w:rsidRDefault="00173F74" w:rsidP="00D476D2">
      <w:pPr>
        <w:pStyle w:val="a4"/>
        <w:spacing w:after="0"/>
        <w:ind w:left="7080" w:firstLine="708"/>
        <w:rPr>
          <w:rFonts w:ascii="Times New Roman" w:hAnsi="Times New Roman"/>
          <w:sz w:val="28"/>
          <w:szCs w:val="28"/>
        </w:rPr>
      </w:pPr>
      <w:r w:rsidRPr="00D476D2">
        <w:rPr>
          <w:rFonts w:ascii="Times New Roman" w:hAnsi="Times New Roman"/>
          <w:sz w:val="28"/>
          <w:szCs w:val="28"/>
        </w:rPr>
        <w:t>УТВЕРЖДЕНО</w:t>
      </w:r>
    </w:p>
    <w:p w:rsidR="00173F74" w:rsidRPr="00D476D2" w:rsidRDefault="00173F74" w:rsidP="008054FF">
      <w:pPr>
        <w:pStyle w:val="a4"/>
        <w:spacing w:after="0"/>
        <w:ind w:left="4248" w:firstLine="708"/>
        <w:rPr>
          <w:rFonts w:ascii="Times New Roman" w:hAnsi="Times New Roman"/>
          <w:sz w:val="28"/>
          <w:szCs w:val="28"/>
        </w:rPr>
      </w:pPr>
      <w:r w:rsidRPr="00D476D2">
        <w:rPr>
          <w:rFonts w:ascii="Times New Roman" w:hAnsi="Times New Roman"/>
          <w:sz w:val="28"/>
          <w:szCs w:val="28"/>
        </w:rPr>
        <w:t xml:space="preserve">решением Совета </w:t>
      </w:r>
      <w:r w:rsidR="00D476D2" w:rsidRPr="00D476D2">
        <w:rPr>
          <w:rFonts w:ascii="Times New Roman" w:hAnsi="Times New Roman"/>
          <w:sz w:val="28"/>
          <w:szCs w:val="28"/>
        </w:rPr>
        <w:t>Подгорносинюхинского</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сельского поселения</w:t>
      </w:r>
      <w:r w:rsidR="008054FF">
        <w:rPr>
          <w:rFonts w:ascii="Times New Roman" w:hAnsi="Times New Roman"/>
          <w:sz w:val="28"/>
          <w:szCs w:val="28"/>
        </w:rPr>
        <w:t xml:space="preserve">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w:t>
      </w:r>
      <w:r w:rsidR="008054FF">
        <w:rPr>
          <w:rFonts w:ascii="Times New Roman" w:hAnsi="Times New Roman"/>
          <w:sz w:val="28"/>
          <w:szCs w:val="28"/>
        </w:rPr>
        <w:t xml:space="preserve">  </w:t>
      </w:r>
      <w:r w:rsidRPr="00D476D2">
        <w:rPr>
          <w:rFonts w:ascii="Times New Roman" w:hAnsi="Times New Roman"/>
          <w:sz w:val="28"/>
          <w:szCs w:val="28"/>
        </w:rPr>
        <w:t>муниципального района Краснодарского края</w:t>
      </w:r>
    </w:p>
    <w:p w:rsidR="00173F74" w:rsidRPr="00D476D2" w:rsidRDefault="00D476D2" w:rsidP="008054FF">
      <w:pPr>
        <w:pStyle w:val="a4"/>
        <w:spacing w:after="0"/>
        <w:ind w:left="5664" w:firstLine="708"/>
        <w:rPr>
          <w:rFonts w:ascii="Times New Roman" w:hAnsi="Times New Roman"/>
          <w:sz w:val="28"/>
          <w:szCs w:val="28"/>
        </w:rPr>
      </w:pPr>
      <w:r>
        <w:rPr>
          <w:rFonts w:ascii="Times New Roman" w:hAnsi="Times New Roman"/>
          <w:sz w:val="28"/>
          <w:szCs w:val="28"/>
        </w:rPr>
        <w:t>от 1</w:t>
      </w:r>
      <w:r w:rsidR="00173F74" w:rsidRPr="00D476D2">
        <w:rPr>
          <w:rFonts w:ascii="Times New Roman" w:hAnsi="Times New Roman"/>
          <w:sz w:val="28"/>
          <w:szCs w:val="28"/>
        </w:rPr>
        <w:t>8.0</w:t>
      </w:r>
      <w:r w:rsidR="008054FF">
        <w:rPr>
          <w:rFonts w:ascii="Times New Roman" w:hAnsi="Times New Roman"/>
          <w:sz w:val="28"/>
          <w:szCs w:val="28"/>
        </w:rPr>
        <w:t>6.2026 г.</w:t>
      </w:r>
      <w:r>
        <w:rPr>
          <w:rFonts w:ascii="Times New Roman" w:hAnsi="Times New Roman"/>
          <w:sz w:val="28"/>
          <w:szCs w:val="28"/>
        </w:rPr>
        <w:t xml:space="preserve"> № 84</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jc w:val="center"/>
        <w:rPr>
          <w:rFonts w:ascii="Times New Roman" w:hAnsi="Times New Roman"/>
          <w:b/>
          <w:sz w:val="28"/>
          <w:szCs w:val="28"/>
        </w:rPr>
      </w:pPr>
      <w:r w:rsidRPr="00D476D2">
        <w:rPr>
          <w:rFonts w:ascii="Times New Roman" w:hAnsi="Times New Roman"/>
          <w:b/>
          <w:sz w:val="28"/>
          <w:szCs w:val="28"/>
        </w:rPr>
        <w:t>ПОЛОЖЕНИЕ</w:t>
      </w:r>
    </w:p>
    <w:p w:rsidR="00173F74" w:rsidRPr="00D476D2" w:rsidRDefault="00173F74" w:rsidP="00173F74">
      <w:pPr>
        <w:pStyle w:val="a4"/>
        <w:spacing w:after="0"/>
        <w:jc w:val="center"/>
        <w:rPr>
          <w:rFonts w:ascii="Times New Roman" w:hAnsi="Times New Roman"/>
          <w:sz w:val="28"/>
          <w:szCs w:val="28"/>
        </w:rPr>
      </w:pPr>
      <w:r w:rsidRPr="00D476D2">
        <w:rPr>
          <w:rFonts w:ascii="Times New Roman" w:hAnsi="Times New Roman"/>
          <w:b/>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D476D2" w:rsidRPr="00D476D2">
        <w:rPr>
          <w:rFonts w:ascii="Times New Roman" w:hAnsi="Times New Roman"/>
          <w:b/>
          <w:sz w:val="28"/>
          <w:szCs w:val="28"/>
        </w:rPr>
        <w:t>Подгорносинюхинского</w:t>
      </w:r>
      <w:r w:rsidRPr="00D476D2">
        <w:rPr>
          <w:rFonts w:ascii="Times New Roman" w:hAnsi="Times New Roman"/>
          <w:b/>
          <w:sz w:val="28"/>
          <w:szCs w:val="28"/>
        </w:rPr>
        <w:t xml:space="preserve"> сельского поселения </w:t>
      </w:r>
      <w:r w:rsidR="00D476D2" w:rsidRPr="00D476D2">
        <w:rPr>
          <w:rFonts w:ascii="Times New Roman" w:hAnsi="Times New Roman"/>
          <w:b/>
          <w:sz w:val="28"/>
          <w:szCs w:val="28"/>
        </w:rPr>
        <w:t>Отрадненского</w:t>
      </w:r>
      <w:r w:rsidRPr="00D476D2">
        <w:rPr>
          <w:rFonts w:ascii="Times New Roman" w:hAnsi="Times New Roman"/>
          <w:b/>
          <w:sz w:val="28"/>
          <w:szCs w:val="28"/>
        </w:rPr>
        <w:t xml:space="preserve"> муниципального района Краснодарского края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1. Общие положения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(далее - муниципальный контроль на автомобильном транспорте).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1.2. К отношениям, связанным с осуществлением муниципального контроля на автомобильном транспорте, применяются положения Федерального закона №259-ФЗ, Федерального закона </w:t>
      </w:r>
      <w:hyperlink r:id="rId10" w:tooltip="220-ФЗ от 13.07.2015 г." w:history="1">
        <w:r w:rsidRPr="00D476D2">
          <w:rPr>
            <w:rStyle w:val="a3"/>
            <w:rFonts w:ascii="Times New Roman" w:hAnsi="Times New Roman"/>
            <w:sz w:val="28"/>
            <w:szCs w:val="28"/>
          </w:rPr>
          <w:t>от 13 июля 2015 года № 220-ФЗ</w:t>
        </w:r>
      </w:hyperlink>
      <w:r w:rsidRPr="00D476D2">
        <w:rPr>
          <w:rFonts w:ascii="Times New Roman" w:hAnsi="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w:t>
      </w:r>
      <w:hyperlink r:id="rId11" w:tooltip="248-ФЗ от 31.07.2020" w:history="1">
        <w:r w:rsidRPr="00D476D2">
          <w:rPr>
            <w:rStyle w:val="a3"/>
            <w:rFonts w:ascii="Times New Roman" w:hAnsi="Times New Roman"/>
            <w:sz w:val="28"/>
            <w:szCs w:val="28"/>
          </w:rPr>
          <w:t>от 31 июля 2020 года № 248-ФЗ</w:t>
        </w:r>
      </w:hyperlink>
      <w:r w:rsidRPr="00D476D2">
        <w:rPr>
          <w:rFonts w:ascii="Times New Roman" w:hAnsi="Times New Roman"/>
          <w:sz w:val="28"/>
          <w:szCs w:val="28"/>
        </w:rPr>
        <w:t xml:space="preserve"> "О государственном контроле (надзоре) и муниципальном контроле в Российской Федерации", постановления Правительства Российской Федерации от 1 октября 2020 года № 1586 "Об утверждении Правил перевозок пассажиров и багажа автомобильным транспортом и городским наземным электрическим транспортом".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1.3. Контролируемыми лицами, в отношении которых осуществляется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муниципальный контроль, являются граждане, в том числе осуществляющие предпринимательскую деятельность (индивидуальные предприниматели), и организации.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1.4. В соответствии с частью 5 статьи 3.1 Федерального закона </w:t>
      </w:r>
      <w:hyperlink r:id="rId12" w:tooltip="259-ФЗ от 08.11.2007 г." w:history="1">
        <w:r w:rsidRPr="00D476D2">
          <w:rPr>
            <w:rStyle w:val="a3"/>
            <w:rFonts w:ascii="Times New Roman" w:hAnsi="Times New Roman"/>
            <w:sz w:val="28"/>
            <w:szCs w:val="28"/>
          </w:rPr>
          <w:t>от 8 ноября 2007 года № 259-ФЗ</w:t>
        </w:r>
      </w:hyperlink>
      <w:r w:rsidRPr="00D476D2">
        <w:rPr>
          <w:rFonts w:ascii="Times New Roman" w:hAnsi="Times New Roman"/>
          <w:sz w:val="28"/>
          <w:szCs w:val="28"/>
        </w:rPr>
        <w:t xml:space="preserve"> "Устав автомобильного транспорта и городского наземного электрического транспорта"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гражданами (далее - контролируемые лица) обязательных требований, установленных в отношении перевозок по муниципальным маршрутам регулярных </w:t>
      </w:r>
      <w:r w:rsidRPr="00D476D2">
        <w:rPr>
          <w:rFonts w:ascii="Times New Roman" w:hAnsi="Times New Roman"/>
          <w:sz w:val="28"/>
          <w:szCs w:val="28"/>
        </w:rPr>
        <w:lastRenderedPageBreak/>
        <w:t>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1.5. Объектами муниципального контроля на автомобильном транспорте являются: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а) в рамках пункта 1 части 1 статьи 16 Федерального закона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деятельность по использованию полос отвода автомобильных дорог общего пользования местного значения;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б) в рамках пункта 2 части 1 статьи 16 Федерального закона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в) в рамках пункта 3 части 1 статьи 16 Федерального закона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объекты дорожного сервиса, размещенные в полосах отвода автомобильных дорог общего пользования местного значения;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полосы отвода автомобильных дорог общего пользования местного значения;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автомобильная дорога общего пользования местного значения и искусственные дорожные сооружения на ней;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примыкания к автомобильным дорогам местного значения, в том числе примыкания объектов дорожного сервиса.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1.6. Муниципальный контроль на автомобильном транспорте осуществляется администрацией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(далее - администрация, орган муниципального контроля).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1.7. Распоряжением администрации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lastRenderedPageBreak/>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w:t>
      </w:r>
      <w:hyperlink r:id="rId13" w:tooltip="248-ФЗ от 31.07.2020" w:history="1">
        <w:r w:rsidRPr="00D476D2">
          <w:rPr>
            <w:rStyle w:val="a3"/>
            <w:rFonts w:ascii="Times New Roman" w:hAnsi="Times New Roman"/>
            <w:sz w:val="28"/>
            <w:szCs w:val="28"/>
          </w:rPr>
          <w:t>от 31 июля 2020 года № 248-ФЗ</w:t>
        </w:r>
      </w:hyperlink>
      <w:r w:rsidRPr="00D476D2">
        <w:rPr>
          <w:rFonts w:ascii="Times New Roman" w:hAnsi="Times New Roman"/>
          <w:sz w:val="28"/>
          <w:szCs w:val="28"/>
        </w:rPr>
        <w:t xml:space="preserve">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1.8. Понятия, используемые в настоящем Положении, применяются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в значениях, определенных Федеральным законом № 248-ФЗ.</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2.1. Муниципальный контроль осуществляется на основе управления рисками причинения вреда (ущерба) охраняемым законом ценностям.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2.2. Для целей управления рисками причинения вреда (ущерба)охраняемым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средний риск;</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умеренный риск;</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низкий риск.</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2.3. Объект контроля считается отнесенным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2.4. Отнесение органом муниципального контроля объектов контроля к определенной категории риска осуществляется администрацией в рамках муниципального контроля на автомобильном транспорте на основе сопоставления их характеристик с утвержденными критериями риска и в соответствии с критериями отнесения объектов контроля согласно приложению 1 к настоящему Положению. 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 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требуется. 2.7. При отнесении объектов контроля к категориям риска контрольным (надзорным) органом используются в том числе: 1) сведения, содержащиеся в Едином государственном реестре недвижимости; 2) сведения, содержащиеся в Системе контроля и планирования работ в сфере дорожной инфраструктуры; 3) сведения, содержащиеся в информационных системах государственного контроля (надзора), муниципального контроля. 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w:t>
      </w:r>
      <w:r w:rsidRPr="00D476D2">
        <w:rPr>
          <w:rFonts w:ascii="Times New Roman" w:hAnsi="Times New Roman"/>
          <w:sz w:val="28"/>
          <w:szCs w:val="28"/>
        </w:rPr>
        <w:lastRenderedPageBreak/>
        <w:t>контрольные (надзорные) мероприятия не проводятся. 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 2.10. Контрольный (надзорный) орган в лице администрации ведет перечни объектов контроля, которым присвоены категории риска (далее - перечни). Перечни с указанием категорий риска размещаются на официальном сайте администрации в информационно-телекоммуникационной сети "Интернет"(далее - официальный сайт администрации) в специальном разделе, посвященном контрольной деятельности. 2.11. Перечни объектов контроля содержат следующую информацию: 1) наименование объекта контроля; 2) идентификационный номер налогоплательщика объекта контроля; 3) адрес объекта контроля; 4) категория риска объекта контроля; 5) реквизиты решения о присвоении объекту контроля категории риска.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b/>
          <w:sz w:val="28"/>
          <w:szCs w:val="28"/>
        </w:rPr>
        <w:t>3. Профилактика рисков причинения вреда (ущерба)</w:t>
      </w:r>
      <w:r w:rsidRPr="00D476D2">
        <w:rPr>
          <w:rFonts w:ascii="Times New Roman" w:hAnsi="Times New Roman"/>
          <w:sz w:val="28"/>
          <w:szCs w:val="28"/>
        </w:rPr>
        <w:t xml:space="preserve"> </w:t>
      </w:r>
      <w:r w:rsidRPr="00D476D2">
        <w:rPr>
          <w:rFonts w:ascii="Times New Roman" w:hAnsi="Times New Roman"/>
          <w:b/>
          <w:sz w:val="28"/>
          <w:szCs w:val="28"/>
        </w:rPr>
        <w:t>охраняемым законом ценностям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 1) стимулирование добросовестного соблюдения обязательных требований всеми контролируемыми лицами; 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3) создание условий для доведения обязательных требований до контролируемых лиц, повышение информированности о способах их соблюдения. При осуществлении муниципального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 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Программа профилактики утверждается ежегодно. Контрольный (надзорный) орган может проводить профилактические мероприятия, не предусмотренные программой профилактики. 3.3. При осуществлении муниципального контроля могут проводиться следующие виды профилактических мероприятий: 1) информирование;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обобщение правоприменительной практики;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объявление предостережения;</w:t>
      </w:r>
    </w:p>
    <w:p w:rsidR="00173F74" w:rsidRPr="00D476D2" w:rsidRDefault="00173F74" w:rsidP="00173F74">
      <w:pPr>
        <w:pStyle w:val="a4"/>
        <w:spacing w:after="0"/>
        <w:rPr>
          <w:rFonts w:ascii="Times New Roman" w:hAnsi="Times New Roman"/>
          <w:sz w:val="28"/>
          <w:szCs w:val="28"/>
        </w:rPr>
      </w:pPr>
      <w:proofErr w:type="gramStart"/>
      <w:r w:rsidRPr="00D476D2">
        <w:rPr>
          <w:rFonts w:ascii="Times New Roman" w:hAnsi="Times New Roman"/>
          <w:sz w:val="28"/>
          <w:szCs w:val="28"/>
        </w:rPr>
        <w:t>4)консультирование</w:t>
      </w:r>
      <w:proofErr w:type="gramEnd"/>
      <w:r w:rsidRPr="00D476D2">
        <w:rPr>
          <w:rFonts w:ascii="Times New Roman" w:hAnsi="Times New Roman"/>
          <w:sz w:val="28"/>
          <w:szCs w:val="28"/>
        </w:rPr>
        <w:t>;</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5) профилактический визит.</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b/>
          <w:sz w:val="28"/>
          <w:szCs w:val="28"/>
        </w:rPr>
        <w:t>4.Информирование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4.1.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 4.2. Информирование осуществляется посредством размещения соответствующих сведений на официальном сайте администрации, в средствах массовой информации. 4.3. Контрольный (надзорный) орган размещает и поддерживает в актуальном состоянии на официальном сайте администрации информацию, указанную в пункте 3 статьи 46 Федерального закона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lastRenderedPageBreak/>
        <w:t>4.4.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5. Обобщение правоприменительной практики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5.1. 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 Обобщение правоприменительной практики проводится для решения задач, указанных в части 1 статьи 47 Федерального закона № 248-ФЗ. 5.2. 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b/>
          <w:sz w:val="28"/>
          <w:szCs w:val="28"/>
        </w:rPr>
        <w:t>6.Объявление предостережения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6.1.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 6.2. Предостережение объявляется главой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не позднее тридцати дней со дня получения указанных сведений. 6.3.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6.4. 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 6.5. Контролируемое лицо вправе после получения предостережения о недопустимости нарушения обязательных </w:t>
      </w:r>
      <w:r w:rsidRPr="00D476D2">
        <w:rPr>
          <w:rFonts w:ascii="Times New Roman" w:hAnsi="Times New Roman"/>
          <w:sz w:val="28"/>
          <w:szCs w:val="28"/>
        </w:rPr>
        <w:lastRenderedPageBreak/>
        <w:t>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возражении указываются: 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 2) идентификационный номер налогоплательщика заявителя; 3) учетный номер предостережения в едином реестре контрольных (надзорных) мероприятий (далее - ЕРКНМ), в отношении которого подается возражение; 4) доводы, на основании которых заявитель не согласен с объявленным предостережением. Заявителем могут быть представлены документы либо их копии, подтверждающие его доводы. 6.6. 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 6.7. Возражение рассматривается контрольным (надзорным) органом в течение тридцати дней со дня его получения. 6.8. 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6.9. 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6.10.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7. Консультирование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7.1.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w:t>
      </w:r>
      <w:r w:rsidRPr="00D476D2">
        <w:rPr>
          <w:rFonts w:ascii="Times New Roman" w:hAnsi="Times New Roman"/>
          <w:sz w:val="28"/>
          <w:szCs w:val="28"/>
        </w:rPr>
        <w:lastRenderedPageBreak/>
        <w:t>осуществляется без взимания платы.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7.2. Консультирование осуществляется по следующим вопросам: 1) организация и осуществление муниципального контроля; 2) порядок осуществления контрольных (надзорных) мероприятий; 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 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 5) порядок обжалования решений контрольного (надзорного) органа, действий (бездействия) его должностных лиц; 6) получение информации об административной ответственности за нарушение обязательных требований. 7.3. Консультирование в письменной форме осуществляется в следующих случаях:</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 по письменному запросу контролируемого лица о представлении письменного ответа по вопросам консультирования; 2) при невозможности предоставления ответа за отведенное для консультирования время; 3) при необходимости запроса дополнительных сведений для ответа. 7.4. 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w:t>
      </w:r>
      <w:hyperlink r:id="rId14" w:tooltip="59-ФЗ от 02.05.2006 г." w:history="1">
        <w:r w:rsidRPr="00D476D2">
          <w:rPr>
            <w:rStyle w:val="a3"/>
            <w:rFonts w:ascii="Times New Roman" w:hAnsi="Times New Roman"/>
            <w:sz w:val="28"/>
            <w:szCs w:val="28"/>
          </w:rPr>
          <w:t>от 2 мая 2006 года № 59-ФЗ</w:t>
        </w:r>
      </w:hyperlink>
      <w:r w:rsidRPr="00D476D2">
        <w:rPr>
          <w:rFonts w:ascii="Times New Roman" w:hAnsi="Times New Roman"/>
          <w:sz w:val="28"/>
          <w:szCs w:val="28"/>
        </w:rPr>
        <w:t xml:space="preserve"> "О порядке рассмотрения обращений граждан Российской Федерации". 7.5. 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 7.6. Контрольный (надзорный) орган осуществляет учет консультирований. 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8. Профилактический визит</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8.1. Профилактический визит проводится в форме профилактической беседы должностным лицом, уполномоченным осуществлять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8.2. В ходе </w:t>
      </w:r>
      <w:r w:rsidRPr="00D476D2">
        <w:rPr>
          <w:rFonts w:ascii="Times New Roman" w:hAnsi="Times New Roman"/>
          <w:sz w:val="28"/>
          <w:szCs w:val="28"/>
        </w:rPr>
        <w:lastRenderedPageBreak/>
        <w:t>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8.3.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9. Обязательный профилактический визит</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9.1. Обязательный профилактический визит проводится по основаниям и в порядке, установленном статьей 52.1 Федерального закона № 248-ФЗ с учетом периодичности проведения обязательных профилактических мероприятий, установленной частью 2 статьи 25 Федерального закона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9.2.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w:t>
      </w:r>
      <w:hyperlink r:id="rId15" w:tooltip="248-ФЗ от 31.07.2020" w:history="1">
        <w:r w:rsidRPr="00D476D2">
          <w:rPr>
            <w:rStyle w:val="a3"/>
            <w:rFonts w:ascii="Times New Roman" w:hAnsi="Times New Roman"/>
            <w:sz w:val="28"/>
            <w:szCs w:val="28"/>
          </w:rPr>
          <w:t>от 31 июля 2020 года № 248-ФЗ</w:t>
        </w:r>
      </w:hyperlink>
      <w:r w:rsidRPr="00D476D2">
        <w:rPr>
          <w:rFonts w:ascii="Times New Roman" w:hAnsi="Times New Roman"/>
          <w:sz w:val="28"/>
          <w:szCs w:val="28"/>
        </w:rPr>
        <w:t xml:space="preserve"> "О государственном контроле (надзоре) и муниципальном контроле в Российской Федерации" (далее - Федеральный закон № 248-ФЗ). </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w:t>
      </w:r>
      <w:r w:rsidRPr="00D476D2">
        <w:rPr>
          <w:rFonts w:ascii="Times New Roman" w:hAnsi="Times New Roman"/>
          <w:sz w:val="28"/>
          <w:szCs w:val="28"/>
        </w:rPr>
        <w:lastRenderedPageBreak/>
        <w:t>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9.10. Контрольный (надзорный) орган вправе провести вместо планового контрольного (надзорного) мероприятия, указанного в пункте 1 части 2 статьи 25 Федерального закона № 248-ФЗ,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b/>
          <w:sz w:val="28"/>
          <w:szCs w:val="28"/>
        </w:rPr>
        <w:t>10</w:t>
      </w:r>
      <w:r w:rsidRPr="00D476D2">
        <w:rPr>
          <w:rFonts w:ascii="Times New Roman" w:hAnsi="Times New Roman"/>
          <w:sz w:val="28"/>
          <w:szCs w:val="28"/>
        </w:rPr>
        <w:t xml:space="preserve">. </w:t>
      </w:r>
      <w:r w:rsidRPr="00D476D2">
        <w:rPr>
          <w:rFonts w:ascii="Times New Roman" w:hAnsi="Times New Roman"/>
          <w:b/>
          <w:sz w:val="28"/>
          <w:szCs w:val="28"/>
        </w:rPr>
        <w:t>Профилактический визит по инициативе контролируемого лица</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10.2.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10.3.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10.4.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10.5.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10.6.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10.7. Разъяснения и рекомендации, полученные контролируемым лицом в ходе профилактического визита, носят рекомендательный характер.</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10.8.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10.9. В случае, если при проведении профилактического визита установлено, что объекты контроля представляют явную непосредственную угрозу причинения вреда </w:t>
      </w:r>
      <w:r w:rsidRPr="00D476D2">
        <w:rPr>
          <w:rFonts w:ascii="Times New Roman" w:hAnsi="Times New Roman"/>
          <w:sz w:val="28"/>
          <w:szCs w:val="28"/>
        </w:rPr>
        <w:lastRenderedPageBreak/>
        <w:t xml:space="preserve">(ущерба) охраняемым законом ценностям или такой вред (ущерб) причинен, инспектор незамедлительно направляет информацию об этом главе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для принятия решения о проведении контрольных (надзорных) мероприятий.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b/>
          <w:sz w:val="28"/>
          <w:szCs w:val="28"/>
        </w:rPr>
        <w:t>11.Осуществление муниципального контроля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11.1. 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 11.2.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 11.3. Информация о контрольных (надзорных) мероприятиях размещается в ЕРКНМ. 11.4.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11.5. При проведении контрольного (надзорного) мероприятия, предусматривающего взаимодействие с контролируемым лицом в месте осуществления </w:t>
      </w:r>
      <w:r w:rsidRPr="00D476D2">
        <w:rPr>
          <w:rFonts w:ascii="Times New Roman" w:hAnsi="Times New Roman"/>
          <w:sz w:val="28"/>
          <w:szCs w:val="28"/>
        </w:rPr>
        <w:lastRenderedPageBreak/>
        <w:t>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а также сообщается учетный номер контрольного (надзорного) мероприятия в ЕРКНМ.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11.6.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11.7.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осуществляться,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11.8.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отсутствия контролируемого лица на момент проведения контрольного</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(надзорного) мероприятия в связи с нахождением в служебной командировке, отпуске (при предоставлении подтверждающих документов);</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11.9.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w:t>
      </w:r>
      <w:r w:rsidRPr="00D476D2">
        <w:rPr>
          <w:rFonts w:ascii="Times New Roman" w:hAnsi="Times New Roman"/>
          <w:sz w:val="28"/>
          <w:szCs w:val="28"/>
        </w:rPr>
        <w:lastRenderedPageBreak/>
        <w:t>направленные на профилактику рисков причинения вреда (ущерба) охраняемым законом ценностям.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11.10.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11.11.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иная ответственность, в акте контрольного (надзорного) мероприятия указывается информация о наличии признаков выявленного нарушения.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11.12. 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w:t>
      </w:r>
      <w:r w:rsidRPr="00D476D2">
        <w:rPr>
          <w:rFonts w:ascii="Times New Roman" w:hAnsi="Times New Roman"/>
          <w:sz w:val="28"/>
          <w:szCs w:val="28"/>
        </w:rPr>
        <w:lastRenderedPageBreak/>
        <w:t>направляется контролируемому лицу в соответствии с законодательством об административных правонарушениях.</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11.13.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b/>
          <w:sz w:val="28"/>
          <w:szCs w:val="28"/>
        </w:rPr>
        <w:t>12. Предписание об устранении выявленных нарушений обязательных требований</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срок устранения выявленного нарушения обязательных требований с указанием конкретной даты;</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перечень рекомендованных мероприятий по устранению выявленного нарушения обязательных требований;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12.4.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Федерального закона № 248-ФЗ.</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13. Контрольные (надзорные) мероприятия,</w:t>
      </w: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контрольные (надзорные) мероприятия без взаимодействия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lastRenderedPageBreak/>
        <w:t>13.1. Взаимодействие с контролируемым лицом осуществляется при проведении следующих контрольных (надзорных) мероприятий: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инспекционный визит;</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документарная проверка;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выездная проверка.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13.2. Без взаимодействия с контролируемым лицом проводятся следующие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контрольные (надзорные) мероприятия: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наблюдение за соблюдением обязательных требований;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выездное обследование.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13.3. Оценка соблюдения контролируемыми лицами обязательных</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13.4.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осмотр;</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опрос;</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получение письменных объяснений;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 истребование документов;</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5) инструментальное обследование;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6) экспертиза.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13.5. В целях оценки риска причинения вреда (ущерба) при принятии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решения о проведении и выборе вида внепланового контрольного (надзорного) мероприятия применяются индикаторы риска.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13.6. Индикаторы риска нарушения обязательных требований указаны в приложении 2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13.7. Контрольные (надзорные) мероприятия проводятся на основании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решения о проведении контрольного (надзорного) мероприятия, принимаемого руководителем контрольного (надзорного) органа.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13.8.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13.9.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w:t>
      </w:r>
      <w:r w:rsidRPr="00D476D2">
        <w:rPr>
          <w:rFonts w:ascii="Times New Roman" w:hAnsi="Times New Roman"/>
          <w:sz w:val="28"/>
          <w:szCs w:val="28"/>
        </w:rPr>
        <w:lastRenderedPageBreak/>
        <w:t>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14. Инспекционный визит</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14.1.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w:t>
      </w:r>
      <w:proofErr w:type="spellStart"/>
      <w:r w:rsidRPr="00D476D2">
        <w:rPr>
          <w:rFonts w:ascii="Times New Roman" w:hAnsi="Times New Roman"/>
          <w:sz w:val="28"/>
          <w:szCs w:val="28"/>
        </w:rPr>
        <w:t>конференц</w:t>
      </w:r>
      <w:proofErr w:type="spellEnd"/>
      <w:r w:rsidRPr="00D476D2">
        <w:rPr>
          <w:rFonts w:ascii="Times New Roman" w:hAnsi="Times New Roman"/>
          <w:sz w:val="28"/>
          <w:szCs w:val="28"/>
        </w:rPr>
        <w:t xml:space="preserve"> - связи, а также с использованием мобильного приложения "Инспектор".</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14.2. В ходе инспекционного визита могут совершаться следующие контрольные (надзорные) действия: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осмотр;</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опрос;</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получение письменных объяснений;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 истребование документов;</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5) инструментальное обследование.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14.3. Инспекционный визит проводится без предварительного уведомления контролируемого лица.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14.4.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15. Документарная проверка</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15.1. Документарная проверка проводится по месту нахождения контрольного (надзорного) органа.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15.2. 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15.3. Срок проведения документарной проверки не может превышать десять рабочих дней.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15.4.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w:t>
      </w:r>
      <w:r w:rsidRPr="00D476D2">
        <w:rPr>
          <w:rFonts w:ascii="Times New Roman" w:hAnsi="Times New Roman"/>
          <w:sz w:val="28"/>
          <w:szCs w:val="28"/>
        </w:rPr>
        <w:lastRenderedPageBreak/>
        <w:t>письменных объяснений в контрольный (надзорный) орган исчисление срока проведения документарной проверки приостанавливается.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16. Выездная проверка</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16.1. 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Pr="00D476D2">
        <w:rPr>
          <w:rFonts w:ascii="Times New Roman" w:hAnsi="Times New Roman"/>
          <w:b/>
          <w:sz w:val="28"/>
          <w:szCs w:val="28"/>
        </w:rPr>
        <w:t>.</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16.3. Выездная проверка, указанная в пункте 16.1. раздела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16.4. В ходе выездной проверки могут совершаться следующие контрольные (надзорные) действия: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осмотр;</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опрос;</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получение письменных объяснений;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 истребование документов;</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5) инструментальное обследование;</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6) экспертиза.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16.5.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D476D2">
        <w:rPr>
          <w:rFonts w:ascii="Times New Roman" w:hAnsi="Times New Roman"/>
          <w:sz w:val="28"/>
          <w:szCs w:val="28"/>
        </w:rPr>
        <w:t>микропредприятия</w:t>
      </w:r>
      <w:proofErr w:type="spellEnd"/>
      <w:r w:rsidRPr="00D476D2">
        <w:rPr>
          <w:rFonts w:ascii="Times New Roman" w:hAnsi="Times New Roman"/>
          <w:sz w:val="28"/>
          <w:szCs w:val="28"/>
        </w:rPr>
        <w:t>.</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Действие требований, установленных частью 7 статьи 73 Закона №248-ФЗ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D476D2">
        <w:rPr>
          <w:rFonts w:ascii="Times New Roman" w:hAnsi="Times New Roman"/>
          <w:sz w:val="28"/>
          <w:szCs w:val="28"/>
        </w:rPr>
        <w:t>микропредприятий</w:t>
      </w:r>
      <w:proofErr w:type="spellEnd"/>
      <w:r w:rsidRPr="00D476D2">
        <w:rPr>
          <w:rFonts w:ascii="Times New Roman" w:hAnsi="Times New Roman"/>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D476D2">
        <w:rPr>
          <w:rFonts w:ascii="Times New Roman" w:hAnsi="Times New Roman"/>
          <w:sz w:val="28"/>
          <w:szCs w:val="28"/>
        </w:rPr>
        <w:t>микропредприятий</w:t>
      </w:r>
      <w:proofErr w:type="spellEnd"/>
      <w:r w:rsidRPr="00D476D2">
        <w:rPr>
          <w:rFonts w:ascii="Times New Roman" w:hAnsi="Times New Roman"/>
          <w:sz w:val="28"/>
          <w:szCs w:val="28"/>
        </w:rPr>
        <w:t>.</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17. Наблюдение за соблюдением обязательных требований (мониторинг безопасности)</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17.1.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17.2. Срок проведения наблюдения за соблюдением не может превышать десять рабочих дней.</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18. Выездное обследование</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18.2. Выездное обследование проводится без информирования контролируемого лица.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18.3. В ходе выездного обследования могут совершаться следующие контрольные (надзорные) действия: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осмотр;</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инструментальное обследование.</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19. Результаты контрольных (надзорных) мероприятий</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19.1.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19.2. Документы, иные материалы, являющиеся доказательствами нарушения обязательных требований, должны быть приобщены к акту.</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Заполненные при проведении контрольного (надзорного) мероприятия проверочные листы должны быть приобщены к акту.</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19.3.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19.4. Акт контрольного (надзорного) мероприятия, проведение которого было согласовано органами прокуратуры, направляется в органы прокуратуры</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посредством ЕРКНМ непосредственно после его оформления.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20. Досудебное обжалование</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20.1. 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21. Ключевые показатели муниципального контроля в сфере благоустройства и их целевые значения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21.1.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21.2 Ключевые показатели вида контроля и их целевые значения, индикативные показатели для муниципального контроля в сфере благоустройства утверждаются Советом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173F74" w:rsidRPr="00D476D2" w:rsidRDefault="008054FF" w:rsidP="00173F74">
      <w:pPr>
        <w:pStyle w:val="a4"/>
        <w:spacing w:after="0"/>
        <w:rPr>
          <w:rFonts w:ascii="Times New Roman" w:hAnsi="Times New Roman"/>
          <w:sz w:val="28"/>
          <w:szCs w:val="28"/>
        </w:rPr>
      </w:pPr>
      <w:r>
        <w:rPr>
          <w:rFonts w:ascii="Times New Roman" w:hAnsi="Times New Roman"/>
          <w:sz w:val="28"/>
          <w:szCs w:val="28"/>
        </w:rPr>
        <w:t xml:space="preserve">Глава </w:t>
      </w:r>
      <w:r w:rsidR="00D476D2" w:rsidRPr="00D476D2">
        <w:rPr>
          <w:rFonts w:ascii="Times New Roman" w:hAnsi="Times New Roman"/>
          <w:sz w:val="28"/>
          <w:szCs w:val="28"/>
        </w:rPr>
        <w:t>Подгорносинюхинского</w:t>
      </w:r>
      <w:r w:rsidR="00173F74" w:rsidRPr="00D476D2">
        <w:rPr>
          <w:rFonts w:ascii="Times New Roman" w:hAnsi="Times New Roman"/>
          <w:sz w:val="28"/>
          <w:szCs w:val="28"/>
        </w:rPr>
        <w:t xml:space="preserve"> сельского поселения</w:t>
      </w:r>
    </w:p>
    <w:p w:rsidR="00173F74" w:rsidRPr="00D476D2" w:rsidRDefault="00D476D2" w:rsidP="00173F74">
      <w:pPr>
        <w:pStyle w:val="a4"/>
        <w:spacing w:after="0"/>
        <w:rPr>
          <w:rFonts w:ascii="Times New Roman" w:hAnsi="Times New Roman"/>
          <w:sz w:val="28"/>
          <w:szCs w:val="28"/>
        </w:rPr>
      </w:pPr>
      <w:r w:rsidRPr="00D476D2">
        <w:rPr>
          <w:rFonts w:ascii="Times New Roman" w:hAnsi="Times New Roman"/>
          <w:sz w:val="28"/>
          <w:szCs w:val="28"/>
        </w:rPr>
        <w:t>Отрадненского</w:t>
      </w:r>
      <w:r w:rsidR="00173F74" w:rsidRPr="00D476D2">
        <w:rPr>
          <w:rFonts w:ascii="Times New Roman" w:hAnsi="Times New Roman"/>
          <w:sz w:val="28"/>
          <w:szCs w:val="28"/>
        </w:rPr>
        <w:t xml:space="preserve"> муниципального района</w:t>
      </w:r>
      <w:r w:rsidR="008054FF">
        <w:rPr>
          <w:rFonts w:ascii="Times New Roman" w:hAnsi="Times New Roman"/>
          <w:sz w:val="28"/>
          <w:szCs w:val="28"/>
        </w:rPr>
        <w:t xml:space="preserve">                                             </w:t>
      </w:r>
      <w:proofErr w:type="spellStart"/>
      <w:r w:rsidR="008054FF">
        <w:rPr>
          <w:rFonts w:ascii="Times New Roman" w:hAnsi="Times New Roman"/>
          <w:sz w:val="28"/>
          <w:szCs w:val="28"/>
        </w:rPr>
        <w:t>И.П.Дробченко</w:t>
      </w:r>
      <w:proofErr w:type="spellEnd"/>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173F74" w:rsidRPr="00D476D2" w:rsidRDefault="00173F74" w:rsidP="008054FF">
      <w:pPr>
        <w:pStyle w:val="a4"/>
        <w:spacing w:after="0"/>
        <w:ind w:left="6372" w:firstLine="708"/>
        <w:rPr>
          <w:rFonts w:ascii="Times New Roman" w:hAnsi="Times New Roman"/>
          <w:sz w:val="28"/>
          <w:szCs w:val="28"/>
        </w:rPr>
      </w:pPr>
      <w:r w:rsidRPr="00D476D2">
        <w:rPr>
          <w:rFonts w:ascii="Times New Roman" w:hAnsi="Times New Roman"/>
          <w:sz w:val="28"/>
          <w:szCs w:val="28"/>
        </w:rPr>
        <w:lastRenderedPageBreak/>
        <w:t>ПРИЛОЖЕНИЕ № 1</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к Положению о муниципальном контроле</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на автомобильном транспорте, городском</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наземном электрическом транспорте и в</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дорожном хозяйстве в границах населенных</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 xml:space="preserve">пунктов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w:t>
      </w:r>
      <w:r w:rsidR="008054FF">
        <w:rPr>
          <w:rFonts w:ascii="Times New Roman" w:hAnsi="Times New Roman"/>
          <w:sz w:val="28"/>
          <w:szCs w:val="28"/>
        </w:rPr>
        <w:t xml:space="preserve">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jc w:val="center"/>
        <w:rPr>
          <w:rFonts w:ascii="Times New Roman" w:hAnsi="Times New Roman"/>
          <w:b/>
          <w:sz w:val="28"/>
          <w:szCs w:val="28"/>
        </w:rPr>
      </w:pPr>
      <w:r w:rsidRPr="00D476D2">
        <w:rPr>
          <w:rFonts w:ascii="Times New Roman" w:hAnsi="Times New Roman"/>
          <w:b/>
          <w:sz w:val="28"/>
          <w:szCs w:val="28"/>
        </w:rPr>
        <w:t>КРИТЕРИИ</w:t>
      </w:r>
    </w:p>
    <w:p w:rsidR="00173F74" w:rsidRPr="00D476D2" w:rsidRDefault="00173F74" w:rsidP="00173F74">
      <w:pPr>
        <w:pStyle w:val="a4"/>
        <w:spacing w:after="0"/>
        <w:jc w:val="center"/>
        <w:rPr>
          <w:rFonts w:ascii="Times New Roman" w:hAnsi="Times New Roman"/>
          <w:b/>
          <w:sz w:val="28"/>
          <w:szCs w:val="28"/>
        </w:rPr>
      </w:pPr>
      <w:r w:rsidRPr="00D476D2">
        <w:rPr>
          <w:rFonts w:ascii="Times New Roman" w:hAnsi="Times New Roman"/>
          <w:b/>
          <w:sz w:val="28"/>
          <w:szCs w:val="28"/>
        </w:rPr>
        <w:t xml:space="preserve">отнесения объектов контроля к определенной категории риска </w:t>
      </w:r>
    </w:p>
    <w:p w:rsidR="00173F74" w:rsidRPr="00D476D2" w:rsidRDefault="00173F74" w:rsidP="00173F74">
      <w:pPr>
        <w:pStyle w:val="a4"/>
        <w:spacing w:after="0"/>
        <w:jc w:val="center"/>
        <w:rPr>
          <w:rFonts w:ascii="Times New Roman" w:hAnsi="Times New Roman"/>
          <w:sz w:val="28"/>
          <w:szCs w:val="28"/>
        </w:rPr>
      </w:pPr>
      <w:r w:rsidRPr="00D476D2">
        <w:rPr>
          <w:rFonts w:ascii="Times New Roman" w:hAnsi="Times New Roman"/>
          <w:b/>
          <w:sz w:val="28"/>
          <w:szCs w:val="28"/>
        </w:rPr>
        <w:t xml:space="preserve">при осуществлении администрацией </w:t>
      </w:r>
      <w:r w:rsidR="00D476D2" w:rsidRPr="00D476D2">
        <w:rPr>
          <w:rFonts w:ascii="Times New Roman" w:hAnsi="Times New Roman"/>
          <w:b/>
          <w:sz w:val="28"/>
          <w:szCs w:val="28"/>
        </w:rPr>
        <w:t>Подгорносинюхинского</w:t>
      </w:r>
      <w:r w:rsidRPr="00D476D2">
        <w:rPr>
          <w:rFonts w:ascii="Times New Roman" w:hAnsi="Times New Roman"/>
          <w:b/>
          <w:sz w:val="28"/>
          <w:szCs w:val="28"/>
        </w:rPr>
        <w:t xml:space="preserve"> сельского поселения </w:t>
      </w:r>
      <w:r w:rsidR="00D476D2" w:rsidRPr="00D476D2">
        <w:rPr>
          <w:rFonts w:ascii="Times New Roman" w:hAnsi="Times New Roman"/>
          <w:b/>
          <w:sz w:val="28"/>
          <w:szCs w:val="28"/>
        </w:rPr>
        <w:t>Отрадненского</w:t>
      </w:r>
      <w:r w:rsidRPr="00D476D2">
        <w:rPr>
          <w:rFonts w:ascii="Times New Roman" w:hAnsi="Times New Roman"/>
          <w:b/>
          <w:sz w:val="28"/>
          <w:szCs w:val="28"/>
        </w:rPr>
        <w:t xml:space="preserve"> муниципального района </w:t>
      </w:r>
      <w:r w:rsidRPr="00D476D2">
        <w:rPr>
          <w:rFonts w:ascii="Times New Roman" w:hAnsi="Times New Roman"/>
          <w:b/>
          <w:sz w:val="28"/>
          <w:szCs w:val="28"/>
          <w:shd w:val="clear" w:color="auto" w:fill="FFFFFF"/>
        </w:rPr>
        <w:t>Краснодарского края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D476D2" w:rsidRPr="00D476D2">
        <w:rPr>
          <w:rFonts w:ascii="Times New Roman" w:hAnsi="Times New Roman"/>
          <w:b/>
          <w:sz w:val="28"/>
          <w:szCs w:val="28"/>
          <w:shd w:val="clear" w:color="auto" w:fill="FFFFFF"/>
        </w:rPr>
        <w:t>Подгорносинюхинского</w:t>
      </w:r>
      <w:r w:rsidRPr="00D476D2">
        <w:rPr>
          <w:rFonts w:ascii="Times New Roman" w:hAnsi="Times New Roman"/>
          <w:b/>
          <w:sz w:val="28"/>
          <w:szCs w:val="28"/>
          <w:shd w:val="clear" w:color="auto" w:fill="FFFFFF"/>
        </w:rPr>
        <w:t xml:space="preserve"> сельского поселения </w:t>
      </w:r>
      <w:r w:rsidR="00D476D2" w:rsidRPr="00D476D2">
        <w:rPr>
          <w:rFonts w:ascii="Times New Roman" w:hAnsi="Times New Roman"/>
          <w:b/>
          <w:sz w:val="28"/>
          <w:szCs w:val="28"/>
          <w:shd w:val="clear" w:color="auto" w:fill="FFFFFF"/>
        </w:rPr>
        <w:t>Отрадненского</w:t>
      </w:r>
      <w:r w:rsidRPr="00D476D2">
        <w:rPr>
          <w:rFonts w:ascii="Times New Roman" w:hAnsi="Times New Roman"/>
          <w:b/>
          <w:sz w:val="28"/>
          <w:szCs w:val="28"/>
          <w:shd w:val="clear" w:color="auto" w:fill="FFFFFF"/>
        </w:rPr>
        <w:t xml:space="preserve"> муниципального района Краснодарского края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 С учетом тяжести потенциальных негативных последствий возможного несоблюдения юридическими лицами и гражданами, в том числе индивидуальными предпринимателями (далее - контролируемые лица),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в области транспорта (далее - обязательные требования), объекты контроля относятся к группам тяжести "А" и "Б".</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2. К группе тяжести "А" относится соблюдение изготовителем, исполнителем (лицом, выполняющим функции иностранного изготовителя), продавцом требований, установленных пунктами 12 - 24.19 технического регламента Таможенного союза "Безопасность автомобильных дорог" (ТР ТС 014/2011), или обязательных требований, подлежащих применению до вступления в силу технических регламентов в соответствии с Федеральным законом "О техническом регулировании", в части сохранности автомобильных дорог.</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3. К группе тяжести "Б" относятся следующие виды деятельности: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а) деятельность по осуществлению работ по капитальному ремонту, ремонту и содержанию автомобильных дорог общего пользования;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б) деятельность по использованию полос отвода автомобильных дорог общего пользования.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lastRenderedPageBreak/>
        <w:t>5. С учетом оценки вероятности несоблюдения контролируемыми лицами обязательных требований объекты контроля разделяются на группы вероятности "1", "2", "3" и "4".</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6. К группе вероятности "1"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Для целей применения настоящего приложения под аварийным событием понимаются дорожно-транспортные происшествия, следствием которых стали причинение вреда жизни и (или) здоровью людей и (или) материальный ущерб.</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7. К группе вероятности "2"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контролируемому лицу наказания (или решения (постановления) о назначении контролируемому лицу административного наказания)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8. К группе вероятности "3" объекты контроля,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15 и более решений (постановлений) о назначении административного наказания за правонарушения, предусмотренные статьями 11.21, 11.22, 12.21.3, 12.21.4, частями 3, 6 статьи 12.31.1, 14.43, частью 1 статьи 19.5 и статьей 19.7, </w:t>
      </w:r>
      <w:hyperlink r:id="rId16" w:tooltip="КоапРФ" w:history="1">
        <w:r w:rsidRPr="00D476D2">
          <w:rPr>
            <w:rStyle w:val="a3"/>
            <w:rFonts w:ascii="Times New Roman" w:hAnsi="Times New Roman"/>
            <w:sz w:val="28"/>
            <w:szCs w:val="28"/>
          </w:rPr>
          <w:t>Кодекса Российской Федерации об административных правонарушениях</w:t>
        </w:r>
      </w:hyperlink>
      <w:r w:rsidRPr="00D476D2">
        <w:rPr>
          <w:rFonts w:ascii="Times New Roman" w:hAnsi="Times New Roman"/>
          <w:sz w:val="28"/>
          <w:szCs w:val="28"/>
        </w:rPr>
        <w:t xml:space="preserve"> (за исключением административного наказания в виде предупреждения).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9. К группе вероятности "4" относятся объекты контроля при отсутствии вынесенных в отношении контролируемых лиц приговоров суда и (или) менее 15 решений (постановлений) по статьям, указанным в пункте 8 настоящего приложения.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10. При наличии критериев, позволяющих отнести объект контроля к различным категориям риска или группам тяжести, подлежат применению критерии, относящие объект контроля к более высоким категориям риска или группам тяжести.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11. Отнесение деятельности объекта контроля к определенной категории риска основывается на соотнесении группы тяжести и группы вероятности по матрице (таблица).</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Таблица</w:t>
      </w:r>
    </w:p>
    <w:p w:rsidR="00173F74" w:rsidRPr="00D476D2" w:rsidRDefault="00173F74" w:rsidP="00173F74">
      <w:pPr>
        <w:pStyle w:val="a4"/>
        <w:spacing w:after="0"/>
        <w:rPr>
          <w:rFonts w:ascii="Times New Roman" w:hAnsi="Times New Roman"/>
          <w:b/>
          <w:sz w:val="28"/>
          <w:szCs w:val="28"/>
        </w:rPr>
      </w:pPr>
      <w:r w:rsidRPr="00D476D2">
        <w:rPr>
          <w:rFonts w:ascii="Times New Roman" w:hAnsi="Times New Roman"/>
          <w:b/>
          <w:sz w:val="28"/>
          <w:szCs w:val="28"/>
        </w:rPr>
        <w:t>Матрица категорий риска причинения вреда (ущерба)</w:t>
      </w:r>
    </w:p>
    <w:p w:rsidR="00173F74" w:rsidRPr="00D476D2" w:rsidRDefault="00173F74" w:rsidP="00173F74">
      <w:pPr>
        <w:pStyle w:val="a4"/>
        <w:spacing w:after="0"/>
        <w:rPr>
          <w:rFonts w:ascii="Times New Roman" w:hAnsi="Times New Roman"/>
          <w:sz w:val="28"/>
          <w:szCs w:val="28"/>
        </w:rPr>
      </w:pPr>
    </w:p>
    <w:tbl>
      <w:tblPr>
        <w:tblW w:w="4335" w:type="dxa"/>
        <w:tblLayout w:type="fixed"/>
        <w:tblCellMar>
          <w:top w:w="28" w:type="dxa"/>
          <w:left w:w="115" w:type="dxa"/>
          <w:bottom w:w="28" w:type="dxa"/>
          <w:right w:w="115" w:type="dxa"/>
        </w:tblCellMar>
        <w:tblLook w:val="04A0" w:firstRow="1" w:lastRow="0" w:firstColumn="1" w:lastColumn="0" w:noHBand="0" w:noVBand="1"/>
      </w:tblPr>
      <w:tblGrid>
        <w:gridCol w:w="1550"/>
        <w:gridCol w:w="1130"/>
        <w:gridCol w:w="1655"/>
      </w:tblGrid>
      <w:tr w:rsidR="00173F74" w:rsidRPr="00D476D2" w:rsidTr="005A3AEE">
        <w:tc>
          <w:tcPr>
            <w:tcW w:w="1550"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Категории риска</w:t>
            </w:r>
          </w:p>
        </w:tc>
        <w:tc>
          <w:tcPr>
            <w:tcW w:w="1130"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 xml:space="preserve">Группа </w:t>
            </w:r>
            <w:r w:rsidRPr="00D476D2">
              <w:rPr>
                <w:rFonts w:ascii="Times New Roman" w:hAnsi="Times New Roman"/>
                <w:sz w:val="28"/>
                <w:szCs w:val="28"/>
              </w:rPr>
              <w:lastRenderedPageBreak/>
              <w:t>тяжести</w:t>
            </w:r>
          </w:p>
        </w:tc>
        <w:tc>
          <w:tcPr>
            <w:tcW w:w="1655"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lastRenderedPageBreak/>
              <w:t xml:space="preserve">Группа </w:t>
            </w:r>
            <w:r w:rsidRPr="00D476D2">
              <w:rPr>
                <w:rFonts w:ascii="Times New Roman" w:hAnsi="Times New Roman"/>
                <w:sz w:val="28"/>
                <w:szCs w:val="28"/>
              </w:rPr>
              <w:lastRenderedPageBreak/>
              <w:t>вероятности</w:t>
            </w:r>
          </w:p>
        </w:tc>
      </w:tr>
      <w:tr w:rsidR="00173F74" w:rsidRPr="00D476D2" w:rsidTr="005A3AEE">
        <w:tc>
          <w:tcPr>
            <w:tcW w:w="1550" w:type="dxa"/>
            <w:vMerge w:val="restart"/>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hAnsi="Times New Roman"/>
                <w:sz w:val="28"/>
                <w:szCs w:val="28"/>
              </w:rPr>
            </w:pPr>
            <w:r w:rsidRPr="00D476D2">
              <w:rPr>
                <w:rFonts w:ascii="Times New Roman" w:hAnsi="Times New Roman"/>
                <w:sz w:val="28"/>
                <w:szCs w:val="28"/>
              </w:rPr>
              <w:lastRenderedPageBreak/>
              <w:t>Средний риск</w:t>
            </w:r>
          </w:p>
        </w:tc>
        <w:tc>
          <w:tcPr>
            <w:tcW w:w="1130"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А</w:t>
            </w:r>
          </w:p>
        </w:tc>
        <w:tc>
          <w:tcPr>
            <w:tcW w:w="1655"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1, 2</w:t>
            </w:r>
          </w:p>
        </w:tc>
      </w:tr>
      <w:tr w:rsidR="00173F74" w:rsidRPr="00D476D2" w:rsidTr="005A3AEE">
        <w:tc>
          <w:tcPr>
            <w:tcW w:w="1550" w:type="dxa"/>
            <w:vMerge/>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rPr>
                <w:rFonts w:ascii="Times New Roman" w:hAnsi="Times New Roman"/>
                <w:sz w:val="28"/>
                <w:szCs w:val="28"/>
              </w:rPr>
            </w:pPr>
          </w:p>
        </w:tc>
        <w:tc>
          <w:tcPr>
            <w:tcW w:w="1130"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Б</w:t>
            </w:r>
          </w:p>
        </w:tc>
        <w:tc>
          <w:tcPr>
            <w:tcW w:w="1655"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1, 2</w:t>
            </w:r>
          </w:p>
        </w:tc>
      </w:tr>
      <w:tr w:rsidR="00173F74" w:rsidRPr="00D476D2" w:rsidTr="005A3AEE">
        <w:tc>
          <w:tcPr>
            <w:tcW w:w="1550" w:type="dxa"/>
            <w:vMerge w:val="restart"/>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hAnsi="Times New Roman"/>
                <w:sz w:val="28"/>
                <w:szCs w:val="28"/>
              </w:rPr>
            </w:pPr>
            <w:r w:rsidRPr="00D476D2">
              <w:rPr>
                <w:rFonts w:ascii="Times New Roman" w:hAnsi="Times New Roman"/>
                <w:sz w:val="28"/>
                <w:szCs w:val="28"/>
              </w:rPr>
              <w:t>Умеренный риск</w:t>
            </w:r>
          </w:p>
        </w:tc>
        <w:tc>
          <w:tcPr>
            <w:tcW w:w="1130"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А</w:t>
            </w:r>
          </w:p>
        </w:tc>
        <w:tc>
          <w:tcPr>
            <w:tcW w:w="1655"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3, 4</w:t>
            </w:r>
          </w:p>
        </w:tc>
      </w:tr>
      <w:tr w:rsidR="00173F74" w:rsidRPr="00D476D2" w:rsidTr="005A3AEE">
        <w:tc>
          <w:tcPr>
            <w:tcW w:w="1550" w:type="dxa"/>
            <w:vMerge/>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rPr>
                <w:rFonts w:ascii="Times New Roman" w:hAnsi="Times New Roman"/>
                <w:sz w:val="28"/>
                <w:szCs w:val="28"/>
              </w:rPr>
            </w:pPr>
          </w:p>
        </w:tc>
        <w:tc>
          <w:tcPr>
            <w:tcW w:w="1130"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Б</w:t>
            </w:r>
          </w:p>
        </w:tc>
        <w:tc>
          <w:tcPr>
            <w:tcW w:w="1655"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3</w:t>
            </w:r>
          </w:p>
        </w:tc>
      </w:tr>
      <w:tr w:rsidR="00173F74" w:rsidRPr="00D476D2" w:rsidTr="005A3AEE">
        <w:tc>
          <w:tcPr>
            <w:tcW w:w="1550"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Низкий риск</w:t>
            </w:r>
          </w:p>
        </w:tc>
        <w:tc>
          <w:tcPr>
            <w:tcW w:w="1130"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Б</w:t>
            </w:r>
          </w:p>
        </w:tc>
        <w:tc>
          <w:tcPr>
            <w:tcW w:w="1655" w:type="dxa"/>
            <w:tcBorders>
              <w:top w:val="single" w:sz="2" w:space="0" w:color="000000"/>
              <w:left w:val="single" w:sz="2" w:space="0" w:color="000000"/>
              <w:bottom w:val="single" w:sz="2" w:space="0" w:color="000000"/>
              <w:right w:val="single" w:sz="2" w:space="0" w:color="000000"/>
            </w:tcBorders>
          </w:tcPr>
          <w:p w:rsidR="00173F74" w:rsidRPr="00D476D2" w:rsidRDefault="00173F74" w:rsidP="005A3AEE">
            <w:pPr>
              <w:pStyle w:val="TableContents"/>
              <w:spacing w:after="0"/>
              <w:rPr>
                <w:rFonts w:ascii="Times New Roman" w:eastAsia="Arial" w:hAnsi="Times New Roman"/>
                <w:sz w:val="28"/>
                <w:szCs w:val="28"/>
              </w:rPr>
            </w:pPr>
            <w:r w:rsidRPr="00D476D2">
              <w:rPr>
                <w:rFonts w:ascii="Times New Roman" w:hAnsi="Times New Roman"/>
                <w:sz w:val="28"/>
                <w:szCs w:val="28"/>
              </w:rPr>
              <w:t>4</w:t>
            </w:r>
          </w:p>
        </w:tc>
      </w:tr>
    </w:tbl>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Глава</w:t>
      </w:r>
    </w:p>
    <w:p w:rsidR="00173F74" w:rsidRPr="00D476D2" w:rsidRDefault="00D476D2" w:rsidP="00173F74">
      <w:pPr>
        <w:pStyle w:val="a4"/>
        <w:spacing w:after="0"/>
        <w:rPr>
          <w:rFonts w:ascii="Times New Roman" w:hAnsi="Times New Roman"/>
          <w:sz w:val="28"/>
          <w:szCs w:val="28"/>
        </w:rPr>
      </w:pPr>
      <w:r w:rsidRPr="00D476D2">
        <w:rPr>
          <w:rFonts w:ascii="Times New Roman" w:hAnsi="Times New Roman"/>
          <w:sz w:val="28"/>
          <w:szCs w:val="28"/>
        </w:rPr>
        <w:t>Подгорносинюхинского</w:t>
      </w:r>
      <w:r w:rsidR="00173F74" w:rsidRPr="00D476D2">
        <w:rPr>
          <w:rFonts w:ascii="Times New Roman" w:hAnsi="Times New Roman"/>
          <w:sz w:val="28"/>
          <w:szCs w:val="28"/>
        </w:rPr>
        <w:t xml:space="preserve"> сельского поселения</w:t>
      </w:r>
    </w:p>
    <w:p w:rsidR="00173F74" w:rsidRPr="00D476D2" w:rsidRDefault="00D476D2" w:rsidP="00173F74">
      <w:pPr>
        <w:pStyle w:val="a4"/>
        <w:spacing w:after="0"/>
        <w:rPr>
          <w:rFonts w:ascii="Times New Roman" w:hAnsi="Times New Roman"/>
          <w:sz w:val="28"/>
          <w:szCs w:val="28"/>
        </w:rPr>
      </w:pPr>
      <w:r w:rsidRPr="00D476D2">
        <w:rPr>
          <w:rFonts w:ascii="Times New Roman" w:hAnsi="Times New Roman"/>
          <w:sz w:val="28"/>
          <w:szCs w:val="28"/>
        </w:rPr>
        <w:t>Отрадненского</w:t>
      </w:r>
      <w:r w:rsidR="00173F74" w:rsidRPr="00D476D2">
        <w:rPr>
          <w:rFonts w:ascii="Times New Roman" w:hAnsi="Times New Roman"/>
          <w:sz w:val="28"/>
          <w:szCs w:val="28"/>
        </w:rPr>
        <w:t xml:space="preserve"> муниципального района</w:t>
      </w:r>
      <w:r w:rsidR="008054FF">
        <w:rPr>
          <w:rFonts w:ascii="Times New Roman" w:hAnsi="Times New Roman"/>
          <w:sz w:val="28"/>
          <w:szCs w:val="28"/>
        </w:rPr>
        <w:tab/>
      </w:r>
      <w:r w:rsidR="008054FF">
        <w:rPr>
          <w:rFonts w:ascii="Times New Roman" w:hAnsi="Times New Roman"/>
          <w:sz w:val="28"/>
          <w:szCs w:val="28"/>
        </w:rPr>
        <w:tab/>
      </w:r>
      <w:r w:rsidR="008054FF">
        <w:rPr>
          <w:rFonts w:ascii="Times New Roman" w:hAnsi="Times New Roman"/>
          <w:sz w:val="28"/>
          <w:szCs w:val="28"/>
        </w:rPr>
        <w:tab/>
      </w:r>
      <w:r w:rsidR="008054FF">
        <w:rPr>
          <w:rFonts w:ascii="Times New Roman" w:hAnsi="Times New Roman"/>
          <w:sz w:val="28"/>
          <w:szCs w:val="28"/>
        </w:rPr>
        <w:tab/>
      </w:r>
      <w:r w:rsidR="008054FF">
        <w:rPr>
          <w:rFonts w:ascii="Times New Roman" w:hAnsi="Times New Roman"/>
          <w:sz w:val="28"/>
          <w:szCs w:val="28"/>
        </w:rPr>
        <w:tab/>
      </w:r>
      <w:proofErr w:type="spellStart"/>
      <w:r w:rsidR="008054FF">
        <w:rPr>
          <w:rFonts w:ascii="Times New Roman" w:hAnsi="Times New Roman"/>
          <w:sz w:val="28"/>
          <w:szCs w:val="28"/>
        </w:rPr>
        <w:t>И.П.Дробченко</w:t>
      </w:r>
      <w:proofErr w:type="spellEnd"/>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8054FF" w:rsidRDefault="008054FF" w:rsidP="00173F74">
      <w:pPr>
        <w:pStyle w:val="a4"/>
        <w:spacing w:after="0"/>
        <w:rPr>
          <w:rFonts w:ascii="Times New Roman" w:hAnsi="Times New Roman"/>
          <w:sz w:val="28"/>
          <w:szCs w:val="28"/>
        </w:rPr>
      </w:pPr>
    </w:p>
    <w:p w:rsidR="00173F74" w:rsidRPr="00D476D2" w:rsidRDefault="00173F74" w:rsidP="008054FF">
      <w:pPr>
        <w:pStyle w:val="a4"/>
        <w:spacing w:after="0"/>
        <w:ind w:left="6372" w:firstLine="708"/>
        <w:rPr>
          <w:rFonts w:ascii="Times New Roman" w:hAnsi="Times New Roman"/>
          <w:sz w:val="28"/>
          <w:szCs w:val="28"/>
        </w:rPr>
      </w:pPr>
      <w:r w:rsidRPr="00D476D2">
        <w:rPr>
          <w:rFonts w:ascii="Times New Roman" w:hAnsi="Times New Roman"/>
          <w:sz w:val="28"/>
          <w:szCs w:val="28"/>
        </w:rPr>
        <w:t>ПРИЛОЖЕНИЕ № 2</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к Положению о муниципальном контроле</w:t>
      </w:r>
    </w:p>
    <w:p w:rsidR="00173F74" w:rsidRPr="00D476D2" w:rsidRDefault="00173F74" w:rsidP="008054FF">
      <w:pPr>
        <w:pStyle w:val="a4"/>
        <w:spacing w:after="0"/>
        <w:ind w:left="4248" w:firstLine="708"/>
        <w:rPr>
          <w:rFonts w:ascii="Times New Roman" w:hAnsi="Times New Roman"/>
          <w:sz w:val="28"/>
          <w:szCs w:val="28"/>
        </w:rPr>
      </w:pPr>
      <w:r w:rsidRPr="00D476D2">
        <w:rPr>
          <w:rFonts w:ascii="Times New Roman" w:hAnsi="Times New Roman"/>
          <w:sz w:val="28"/>
          <w:szCs w:val="28"/>
        </w:rPr>
        <w:t>на автомобильном транспорте, городском</w:t>
      </w:r>
    </w:p>
    <w:p w:rsidR="00173F74" w:rsidRPr="00D476D2" w:rsidRDefault="00173F74" w:rsidP="008054FF">
      <w:pPr>
        <w:pStyle w:val="a4"/>
        <w:spacing w:after="0"/>
        <w:ind w:left="4248" w:firstLine="708"/>
        <w:rPr>
          <w:rFonts w:ascii="Times New Roman" w:hAnsi="Times New Roman"/>
          <w:sz w:val="28"/>
          <w:szCs w:val="28"/>
        </w:rPr>
      </w:pPr>
      <w:r w:rsidRPr="00D476D2">
        <w:rPr>
          <w:rFonts w:ascii="Times New Roman" w:hAnsi="Times New Roman"/>
          <w:sz w:val="28"/>
          <w:szCs w:val="28"/>
        </w:rPr>
        <w:t>наземном электрическом транспорте и</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 xml:space="preserve">в дорожном хозяйстве </w:t>
      </w:r>
      <w:proofErr w:type="gramStart"/>
      <w:r w:rsidRPr="00D476D2">
        <w:rPr>
          <w:rFonts w:ascii="Times New Roman" w:hAnsi="Times New Roman"/>
          <w:sz w:val="28"/>
          <w:szCs w:val="28"/>
        </w:rPr>
        <w:t>в границах</w:t>
      </w:r>
      <w:proofErr w:type="gramEnd"/>
      <w:r w:rsidRPr="00D476D2">
        <w:rPr>
          <w:rFonts w:ascii="Times New Roman" w:hAnsi="Times New Roman"/>
          <w:sz w:val="28"/>
          <w:szCs w:val="28"/>
        </w:rPr>
        <w:t xml:space="preserve"> населенных</w:t>
      </w:r>
    </w:p>
    <w:p w:rsidR="00173F74" w:rsidRPr="00D476D2" w:rsidRDefault="00173F74" w:rsidP="008054FF">
      <w:pPr>
        <w:pStyle w:val="a4"/>
        <w:spacing w:after="0"/>
        <w:ind w:left="4956" w:firstLine="0"/>
        <w:rPr>
          <w:rFonts w:ascii="Times New Roman" w:hAnsi="Times New Roman"/>
          <w:sz w:val="28"/>
          <w:szCs w:val="28"/>
        </w:rPr>
      </w:pPr>
      <w:r w:rsidRPr="00D476D2">
        <w:rPr>
          <w:rFonts w:ascii="Times New Roman" w:hAnsi="Times New Roman"/>
          <w:sz w:val="28"/>
          <w:szCs w:val="28"/>
        </w:rPr>
        <w:t xml:space="preserve">пунктов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w:t>
      </w:r>
      <w:r w:rsidR="008054FF">
        <w:rPr>
          <w:rFonts w:ascii="Times New Roman" w:hAnsi="Times New Roman"/>
          <w:sz w:val="28"/>
          <w:szCs w:val="28"/>
        </w:rPr>
        <w:t xml:space="preserve">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w:t>
      </w:r>
      <w:r w:rsidR="008054FF">
        <w:rPr>
          <w:rFonts w:ascii="Times New Roman" w:hAnsi="Times New Roman"/>
          <w:sz w:val="28"/>
          <w:szCs w:val="28"/>
        </w:rPr>
        <w:t xml:space="preserve"> </w:t>
      </w:r>
      <w:r w:rsidRPr="00D476D2">
        <w:rPr>
          <w:rFonts w:ascii="Times New Roman" w:hAnsi="Times New Roman"/>
          <w:sz w:val="28"/>
          <w:szCs w:val="28"/>
        </w:rPr>
        <w:t>Краснодарского края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jc w:val="center"/>
        <w:rPr>
          <w:rFonts w:ascii="Times New Roman" w:hAnsi="Times New Roman"/>
          <w:b/>
          <w:sz w:val="28"/>
          <w:szCs w:val="28"/>
        </w:rPr>
      </w:pPr>
      <w:r w:rsidRPr="00D476D2">
        <w:rPr>
          <w:rFonts w:ascii="Times New Roman" w:hAnsi="Times New Roman"/>
          <w:b/>
          <w:sz w:val="28"/>
          <w:szCs w:val="28"/>
        </w:rPr>
        <w:t xml:space="preserve">ИНДИКАТОРЫ </w:t>
      </w:r>
    </w:p>
    <w:p w:rsidR="00173F74" w:rsidRPr="00D476D2" w:rsidRDefault="00173F74" w:rsidP="00173F74">
      <w:pPr>
        <w:pStyle w:val="a4"/>
        <w:spacing w:after="0"/>
        <w:jc w:val="center"/>
        <w:rPr>
          <w:rFonts w:ascii="Times New Roman" w:hAnsi="Times New Roman"/>
          <w:b/>
          <w:sz w:val="28"/>
          <w:szCs w:val="28"/>
        </w:rPr>
      </w:pPr>
      <w:r w:rsidRPr="00D476D2">
        <w:rPr>
          <w:rFonts w:ascii="Times New Roman" w:hAnsi="Times New Roman"/>
          <w:b/>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D476D2" w:rsidRPr="00D476D2">
        <w:rPr>
          <w:rFonts w:ascii="Times New Roman" w:hAnsi="Times New Roman"/>
          <w:b/>
          <w:sz w:val="28"/>
          <w:szCs w:val="28"/>
        </w:rPr>
        <w:t>Подгорносинюхинского</w:t>
      </w:r>
      <w:r w:rsidRPr="00D476D2">
        <w:rPr>
          <w:rFonts w:ascii="Times New Roman" w:hAnsi="Times New Roman"/>
          <w:b/>
          <w:sz w:val="28"/>
          <w:szCs w:val="28"/>
        </w:rPr>
        <w:t xml:space="preserve"> сельского поселения </w:t>
      </w:r>
      <w:r w:rsidR="00D476D2" w:rsidRPr="00D476D2">
        <w:rPr>
          <w:rFonts w:ascii="Times New Roman" w:hAnsi="Times New Roman"/>
          <w:b/>
          <w:sz w:val="28"/>
          <w:szCs w:val="28"/>
        </w:rPr>
        <w:t>Отрадненского</w:t>
      </w:r>
      <w:r w:rsidRPr="00D476D2">
        <w:rPr>
          <w:rFonts w:ascii="Times New Roman" w:hAnsi="Times New Roman"/>
          <w:b/>
          <w:sz w:val="28"/>
          <w:szCs w:val="28"/>
        </w:rPr>
        <w:t xml:space="preserve"> муниципального района Краснодарского края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 Поступление в администрацию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обращений граждан,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1) 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а) к эксплуатации объектов дорожного сервиса, размещенных в полосах отвода автомобильных дорог общего пользования;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района о нарушениях обязательных требований, указанных в пункте 1 настоящего приложения.</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 xml:space="preserve">3. Выявление в течение трех месяцев более пяти фактов несоответствия сведений (информации), предоставляемых контролируемыми лицами в соответствии с требованиями действующего законодательства в администрацию </w:t>
      </w:r>
      <w:r w:rsidR="00D476D2" w:rsidRPr="00D476D2">
        <w:rPr>
          <w:rFonts w:ascii="Times New Roman" w:hAnsi="Times New Roman"/>
          <w:sz w:val="28"/>
          <w:szCs w:val="28"/>
        </w:rPr>
        <w:t>Подгорносинюхинского</w:t>
      </w:r>
      <w:r w:rsidRPr="00D476D2">
        <w:rPr>
          <w:rFonts w:ascii="Times New Roman" w:hAnsi="Times New Roman"/>
          <w:sz w:val="28"/>
          <w:szCs w:val="28"/>
        </w:rPr>
        <w:t xml:space="preserve"> сельского поселения </w:t>
      </w:r>
      <w:r w:rsidR="00D476D2" w:rsidRPr="00D476D2">
        <w:rPr>
          <w:rFonts w:ascii="Times New Roman" w:hAnsi="Times New Roman"/>
          <w:sz w:val="28"/>
          <w:szCs w:val="28"/>
        </w:rPr>
        <w:t>Отрадненского</w:t>
      </w:r>
      <w:r w:rsidRPr="00D476D2">
        <w:rPr>
          <w:rFonts w:ascii="Times New Roman" w:hAnsi="Times New Roman"/>
          <w:sz w:val="28"/>
          <w:szCs w:val="28"/>
        </w:rPr>
        <w:t xml:space="preserve"> муниципального района Краснодарского края, информации, содержащейся в обращениях граждан, информации </w:t>
      </w:r>
      <w:r w:rsidRPr="00D476D2">
        <w:rPr>
          <w:rFonts w:ascii="Times New Roman" w:hAnsi="Times New Roman"/>
          <w:sz w:val="28"/>
          <w:szCs w:val="28"/>
        </w:rPr>
        <w:lastRenderedPageBreak/>
        <w:t>от органов государственной власти, органов местного самоуправления, из средств массовой информации.</w:t>
      </w:r>
    </w:p>
    <w:p w:rsidR="00173F74" w:rsidRPr="00D476D2" w:rsidRDefault="00173F74" w:rsidP="00173F74">
      <w:pPr>
        <w:pStyle w:val="a4"/>
        <w:spacing w:after="0"/>
        <w:rPr>
          <w:rFonts w:ascii="Times New Roman" w:hAnsi="Times New Roman"/>
          <w:sz w:val="28"/>
          <w:szCs w:val="28"/>
        </w:rPr>
      </w:pPr>
      <w:r w:rsidRPr="00D476D2">
        <w:rPr>
          <w:rFonts w:ascii="Times New Roman" w:hAnsi="Times New Roman"/>
          <w:sz w:val="28"/>
          <w:szCs w:val="28"/>
        </w:rPr>
        <w:t>4. Применение к контролируемому лицу мер правового воздействия за нарушение требований, указанных в пункте 1 настоящего приложения, а также их не устранение в установленном порядке.</w:t>
      </w:r>
    </w:p>
    <w:p w:rsidR="00173F74" w:rsidRPr="00D476D2" w:rsidRDefault="00173F74" w:rsidP="00173F74">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8054FF" w:rsidRPr="00D476D2" w:rsidRDefault="008054FF" w:rsidP="008054FF">
      <w:pPr>
        <w:pStyle w:val="a4"/>
        <w:spacing w:after="0"/>
        <w:rPr>
          <w:rFonts w:ascii="Times New Roman" w:hAnsi="Times New Roman"/>
          <w:sz w:val="28"/>
          <w:szCs w:val="28"/>
        </w:rPr>
      </w:pPr>
      <w:r w:rsidRPr="00D476D2">
        <w:rPr>
          <w:rFonts w:ascii="Times New Roman" w:hAnsi="Times New Roman"/>
          <w:sz w:val="28"/>
          <w:szCs w:val="28"/>
        </w:rPr>
        <w:t>Глава</w:t>
      </w:r>
      <w:bookmarkStart w:id="0" w:name="_GoBack"/>
      <w:bookmarkEnd w:id="0"/>
    </w:p>
    <w:p w:rsidR="008054FF" w:rsidRPr="00D476D2" w:rsidRDefault="008054FF" w:rsidP="008054FF">
      <w:pPr>
        <w:pStyle w:val="a4"/>
        <w:spacing w:after="0"/>
        <w:rPr>
          <w:rFonts w:ascii="Times New Roman" w:hAnsi="Times New Roman"/>
          <w:sz w:val="28"/>
          <w:szCs w:val="28"/>
        </w:rPr>
      </w:pPr>
      <w:r w:rsidRPr="00D476D2">
        <w:rPr>
          <w:rFonts w:ascii="Times New Roman" w:hAnsi="Times New Roman"/>
          <w:sz w:val="28"/>
          <w:szCs w:val="28"/>
        </w:rPr>
        <w:t>Подгорносинюхинского сельского поселения</w:t>
      </w:r>
    </w:p>
    <w:p w:rsidR="008054FF" w:rsidRPr="00D476D2" w:rsidRDefault="008054FF" w:rsidP="008054FF">
      <w:pPr>
        <w:pStyle w:val="a4"/>
        <w:spacing w:after="0"/>
        <w:rPr>
          <w:rFonts w:ascii="Times New Roman" w:hAnsi="Times New Roman"/>
          <w:sz w:val="28"/>
          <w:szCs w:val="28"/>
        </w:rPr>
      </w:pPr>
      <w:r w:rsidRPr="00D476D2">
        <w:rPr>
          <w:rFonts w:ascii="Times New Roman" w:hAnsi="Times New Roman"/>
          <w:sz w:val="28"/>
          <w:szCs w:val="28"/>
        </w:rPr>
        <w:t>Отрадненского муниципального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И.П.Дробченко</w:t>
      </w:r>
      <w:proofErr w:type="spellEnd"/>
    </w:p>
    <w:p w:rsidR="008054FF" w:rsidRPr="00D476D2" w:rsidRDefault="008054FF" w:rsidP="008054FF">
      <w:pPr>
        <w:pStyle w:val="a4"/>
        <w:spacing w:after="0"/>
        <w:rPr>
          <w:rFonts w:ascii="Times New Roman" w:hAnsi="Times New Roman"/>
          <w:sz w:val="28"/>
          <w:szCs w:val="28"/>
        </w:rPr>
      </w:pPr>
    </w:p>
    <w:p w:rsidR="00173F74" w:rsidRPr="00D476D2" w:rsidRDefault="00173F74" w:rsidP="00173F74">
      <w:pPr>
        <w:pStyle w:val="a4"/>
        <w:spacing w:after="0"/>
        <w:rPr>
          <w:rFonts w:ascii="Times New Roman" w:hAnsi="Times New Roman"/>
          <w:sz w:val="28"/>
          <w:szCs w:val="28"/>
        </w:rPr>
      </w:pPr>
    </w:p>
    <w:p w:rsidR="004454B5" w:rsidRPr="00D476D2" w:rsidRDefault="004454B5">
      <w:pPr>
        <w:rPr>
          <w:rFonts w:ascii="Times New Roman" w:hAnsi="Times New Roman"/>
          <w:sz w:val="28"/>
          <w:szCs w:val="28"/>
        </w:rPr>
      </w:pPr>
    </w:p>
    <w:sectPr w:rsidR="004454B5" w:rsidRPr="00D476D2">
      <w:pgSz w:w="12240" w:h="15840"/>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74"/>
    <w:rsid w:val="00173F74"/>
    <w:rsid w:val="004454B5"/>
    <w:rsid w:val="008054FF"/>
    <w:rsid w:val="00BA6E1D"/>
    <w:rsid w:val="00D47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8F12F-21C6-43F9-9505-6E290277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173F74"/>
    <w:pPr>
      <w:spacing w:after="0" w:line="240" w:lineRule="auto"/>
      <w:ind w:firstLine="567"/>
      <w:jc w:val="both"/>
    </w:pPr>
    <w:rPr>
      <w:rFonts w:ascii="Arial" w:eastAsia="Times New Roman" w:hAnsi="Arial" w:cs="Times New Roman"/>
      <w:sz w:val="24"/>
      <w:szCs w:val="24"/>
      <w:lang w:eastAsia="ru-RU"/>
    </w:rPr>
  </w:style>
  <w:style w:type="paragraph" w:styleId="3">
    <w:name w:val="heading 3"/>
    <w:aliases w:val="!Главы документа"/>
    <w:basedOn w:val="a"/>
    <w:link w:val="30"/>
    <w:qFormat/>
    <w:rsid w:val="00173F74"/>
    <w:pP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Главы документа Знак"/>
    <w:basedOn w:val="a0"/>
    <w:link w:val="3"/>
    <w:rsid w:val="00173F74"/>
    <w:rPr>
      <w:rFonts w:ascii="Arial" w:eastAsia="Times New Roman" w:hAnsi="Arial" w:cs="Arial"/>
      <w:b/>
      <w:bCs/>
      <w:sz w:val="28"/>
      <w:szCs w:val="26"/>
      <w:lang w:eastAsia="ru-RU"/>
    </w:rPr>
  </w:style>
  <w:style w:type="character" w:styleId="a3">
    <w:name w:val="Hyperlink"/>
    <w:basedOn w:val="a0"/>
    <w:rsid w:val="00173F74"/>
    <w:rPr>
      <w:color w:val="0000FF"/>
      <w:u w:val="none"/>
    </w:rPr>
  </w:style>
  <w:style w:type="paragraph" w:customStyle="1" w:styleId="TableContents">
    <w:name w:val="Table Contents"/>
    <w:basedOn w:val="a4"/>
    <w:qFormat/>
    <w:rsid w:val="00173F74"/>
  </w:style>
  <w:style w:type="paragraph" w:styleId="a4">
    <w:name w:val="Body Text"/>
    <w:basedOn w:val="a"/>
    <w:link w:val="a5"/>
    <w:rsid w:val="00173F74"/>
    <w:pPr>
      <w:spacing w:after="283"/>
    </w:pPr>
  </w:style>
  <w:style w:type="character" w:customStyle="1" w:styleId="a5">
    <w:name w:val="Основной текст Знак"/>
    <w:basedOn w:val="a0"/>
    <w:link w:val="a4"/>
    <w:rsid w:val="00173F74"/>
    <w:rPr>
      <w:rFonts w:ascii="Arial" w:eastAsia="Times New Roman" w:hAnsi="Arial" w:cs="Times New Roman"/>
      <w:sz w:val="24"/>
      <w:szCs w:val="24"/>
      <w:lang w:eastAsia="ru-RU"/>
    </w:rPr>
  </w:style>
  <w:style w:type="paragraph" w:styleId="a6">
    <w:name w:val="Balloon Text"/>
    <w:basedOn w:val="a"/>
    <w:link w:val="a7"/>
    <w:uiPriority w:val="99"/>
    <w:semiHidden/>
    <w:unhideWhenUsed/>
    <w:rsid w:val="008054FF"/>
    <w:rPr>
      <w:rFonts w:ascii="Segoe UI" w:hAnsi="Segoe UI" w:cs="Segoe UI"/>
      <w:sz w:val="18"/>
      <w:szCs w:val="18"/>
    </w:rPr>
  </w:style>
  <w:style w:type="character" w:customStyle="1" w:styleId="a7">
    <w:name w:val="Текст выноски Знак"/>
    <w:basedOn w:val="a0"/>
    <w:link w:val="a6"/>
    <w:uiPriority w:val="99"/>
    <w:semiHidden/>
    <w:rsid w:val="008054F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5.29.5:8080/content/act/ed48d13f-2a6a-effa-b2b6-92c8cfdc9734.doc" TargetMode="External"/><Relationship Id="rId13" Type="http://schemas.openxmlformats.org/officeDocument/2006/relationships/hyperlink" Target="http://nla-service.minjust.ru:8080/rnla-links/ws/content/act/cf1f5643-3aeb-4438-9333-2e47f2a9d0e7.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10.55.29.5:8080/content/act/e2fcdbba-c297-5bd9-03ed-61abfc12b2af.doc" TargetMode="External"/><Relationship Id="rId12" Type="http://schemas.openxmlformats.org/officeDocument/2006/relationships/hyperlink" Target="http://nla-service.minjust.ru:8080/rnla-links/ws/content/act/aacc3337-7e8a-426b-b276-4a9507edff07.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nla-service.minjust.ru:8080/rnla-links/ws/content/act/c351fa7f-3731-467c-9a38-00ce2ecbe619.html" TargetMode="External"/><Relationship Id="rId1" Type="http://schemas.openxmlformats.org/officeDocument/2006/relationships/styles" Target="styles.xml"/><Relationship Id="rId6" Type="http://schemas.openxmlformats.org/officeDocument/2006/relationships/hyperlink" Target="http://nla-service.minjust.ru:8080/rnla-links/ws/content/act/cf1f5643-3aeb-4438-9333-2e47f2a9d0e7.html" TargetMode="External"/><Relationship Id="rId11" Type="http://schemas.openxmlformats.org/officeDocument/2006/relationships/hyperlink" Target="http://nla-service.minjust.ru:8080/rnla-links/ws/content/act/cf1f5643-3aeb-4438-9333-2e47f2a9d0e7.html" TargetMode="External"/><Relationship Id="rId5" Type="http://schemas.openxmlformats.org/officeDocument/2006/relationships/hyperlink" Target="http://nla-service.minjust.ru:8080/rnla-links/ws/content/act/aacc3337-7e8a-426b-b276-4a9507edff07.html" TargetMode="External"/><Relationship Id="rId15" Type="http://schemas.openxmlformats.org/officeDocument/2006/relationships/hyperlink" Target="http://nla-service.minjust.ru:8080/rnla-links/ws/content/act/cf1f5643-3aeb-4438-9333-2e47f2a9d0e7.html" TargetMode="External"/><Relationship Id="rId10" Type="http://schemas.openxmlformats.org/officeDocument/2006/relationships/hyperlink" Target="http://nla-service.minjust.ru:8080/rnla-links/ws/content/act/474875a9-42cd-429d-b5cd-9b96e128b132.html" TargetMode="External"/><Relationship Id="rId4" Type="http://schemas.openxmlformats.org/officeDocument/2006/relationships/hyperlink" Target="http://nla-service.minjust.ru:8080/rnla-links/ws/content/act/313ae05c-60d9-4f9e-8a34-d942808694a8.html" TargetMode="External"/><Relationship Id="rId9" Type="http://schemas.openxmlformats.org/officeDocument/2006/relationships/hyperlink" Target="http://10.55.29.5:8080/content/act/e2fcdbba-c297-5bd9-03ed-61abfc12b2af.doc" TargetMode="External"/><Relationship Id="rId14" Type="http://schemas.openxmlformats.org/officeDocument/2006/relationships/hyperlink" Target="http://nla-service.minjust.ru:8080/rnla-links/ws/content/act/4f48675c-2dc2-4b7b-8f43-c7d17ab9072f.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9267</Words>
  <Characters>52826</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Сторожкова Юлия Васильевна</dc:creator>
  <cp:keywords/>
  <dc:description/>
  <cp:lastModifiedBy>User</cp:lastModifiedBy>
  <cp:revision>3</cp:revision>
  <cp:lastPrinted>2026-06-29T11:38:00Z</cp:lastPrinted>
  <dcterms:created xsi:type="dcterms:W3CDTF">2026-06-25T09:58:00Z</dcterms:created>
  <dcterms:modified xsi:type="dcterms:W3CDTF">2026-06-29T11:44:00Z</dcterms:modified>
</cp:coreProperties>
</file>